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6D" w:rsidRPr="00597ECC" w:rsidRDefault="00D92F40" w:rsidP="00597ECC">
      <w:pPr>
        <w:shd w:val="clear" w:color="auto" w:fill="FFFFFF"/>
        <w:spacing w:after="288" w:line="240" w:lineRule="atLeast"/>
        <w:jc w:val="center"/>
        <w:rPr>
          <w:rFonts w:ascii="Times New Roman" w:hAnsi="Times New Roman" w:cs="Times New Roman"/>
          <w:b/>
        </w:rPr>
      </w:pPr>
      <w:r>
        <w:rPr>
          <w:rFonts w:ascii="Times New Roman" w:hAnsi="Times New Roman" w:cs="Times New Roman"/>
          <w:b/>
        </w:rPr>
        <w:t xml:space="preserve">IL </w:t>
      </w:r>
      <w:r w:rsidR="00A76F81" w:rsidRPr="00597ECC">
        <w:rPr>
          <w:rFonts w:ascii="Times New Roman" w:hAnsi="Times New Roman" w:cs="Times New Roman"/>
          <w:b/>
        </w:rPr>
        <w:t xml:space="preserve">CENTRO DI </w:t>
      </w:r>
      <w:r w:rsidR="00E9216D" w:rsidRPr="00597ECC">
        <w:rPr>
          <w:rFonts w:ascii="Times New Roman" w:hAnsi="Times New Roman" w:cs="Times New Roman"/>
          <w:b/>
        </w:rPr>
        <w:t>ASCOLTO DELLA PARROCCHIA DI MARIA SS. ASSUNTA NEL 2016</w:t>
      </w:r>
    </w:p>
    <w:p w:rsidR="00E47642" w:rsidRDefault="0074569D" w:rsidP="006C17F4">
      <w:pPr>
        <w:jc w:val="both"/>
        <w:rPr>
          <w:rFonts w:ascii="Times New Roman" w:hAnsi="Times New Roman" w:cs="Times New Roman"/>
        </w:rPr>
      </w:pPr>
      <w:r>
        <w:rPr>
          <w:rFonts w:ascii="Times New Roman" w:hAnsi="Times New Roman" w:cs="Times New Roman"/>
        </w:rPr>
        <w:t>“</w:t>
      </w:r>
      <w:r w:rsidRPr="0074569D">
        <w:rPr>
          <w:rFonts w:ascii="Times New Roman" w:hAnsi="Times New Roman" w:cs="Times New Roman"/>
          <w:b/>
        </w:rPr>
        <w:t>L’altro è un dono.</w:t>
      </w:r>
      <w:r>
        <w:rPr>
          <w:rFonts w:ascii="Times New Roman" w:hAnsi="Times New Roman" w:cs="Times New Roman"/>
        </w:rPr>
        <w:t xml:space="preserve"> È questo il messaggio di Papa Francesco per la Quaresima 2017. Ogni vita che ci viene incontro è un dono e merita accoglienza, rispetto, amore.”</w:t>
      </w:r>
    </w:p>
    <w:p w:rsidR="0074569D" w:rsidRDefault="00180908" w:rsidP="006C17F4">
      <w:pPr>
        <w:jc w:val="both"/>
        <w:rPr>
          <w:rFonts w:ascii="Times New Roman" w:hAnsi="Times New Roman" w:cs="Times New Roman"/>
        </w:rPr>
      </w:pPr>
      <w:r>
        <w:rPr>
          <w:rFonts w:ascii="Times New Roman" w:hAnsi="Times New Roman" w:cs="Times New Roman"/>
        </w:rPr>
        <w:t>È quanto</w:t>
      </w:r>
      <w:r w:rsidR="0074569D">
        <w:rPr>
          <w:rFonts w:ascii="Times New Roman" w:hAnsi="Times New Roman" w:cs="Times New Roman"/>
        </w:rPr>
        <w:t xml:space="preserve"> si propone di fare con i suoi servizi la Caritas della Parrocchia di Maria SS. Assunta di Nardò.</w:t>
      </w:r>
    </w:p>
    <w:p w:rsidR="00A76F81" w:rsidRPr="00C277BA" w:rsidRDefault="00613984" w:rsidP="006C17F4">
      <w:pPr>
        <w:jc w:val="both"/>
        <w:rPr>
          <w:rFonts w:ascii="Times New Roman" w:hAnsi="Times New Roman" w:cs="Times New Roman"/>
          <w:b/>
        </w:rPr>
      </w:pPr>
      <w:r w:rsidRPr="009C6CA5">
        <w:rPr>
          <w:rFonts w:ascii="Times New Roman" w:hAnsi="Times New Roman" w:cs="Times New Roman"/>
        </w:rPr>
        <w:t>I dati</w:t>
      </w:r>
      <w:r w:rsidR="00BA37BA">
        <w:rPr>
          <w:rFonts w:ascii="Times New Roman" w:hAnsi="Times New Roman" w:cs="Times New Roman"/>
        </w:rPr>
        <w:t>relativi al</w:t>
      </w:r>
      <w:r w:rsidR="007A386C">
        <w:rPr>
          <w:rFonts w:ascii="Times New Roman" w:hAnsi="Times New Roman" w:cs="Times New Roman"/>
        </w:rPr>
        <w:t xml:space="preserve"> Centro di Ascolto (</w:t>
      </w:r>
      <w:r w:rsidR="00A76F81">
        <w:rPr>
          <w:rFonts w:ascii="Times New Roman" w:hAnsi="Times New Roman" w:cs="Times New Roman"/>
        </w:rPr>
        <w:t xml:space="preserve">in seguito </w:t>
      </w:r>
      <w:r w:rsidR="00BA37BA">
        <w:rPr>
          <w:rFonts w:ascii="Times New Roman" w:hAnsi="Times New Roman" w:cs="Times New Roman"/>
        </w:rPr>
        <w:t>C.d.A.</w:t>
      </w:r>
      <w:r w:rsidR="00A76F81">
        <w:rPr>
          <w:rFonts w:ascii="Times New Roman" w:hAnsi="Times New Roman" w:cs="Times New Roman"/>
        </w:rPr>
        <w:t>)</w:t>
      </w:r>
      <w:r w:rsidR="00D72D75">
        <w:rPr>
          <w:rFonts w:ascii="Times New Roman" w:hAnsi="Times New Roman" w:cs="Times New Roman"/>
        </w:rPr>
        <w:t>*</w:t>
      </w:r>
      <w:r w:rsidRPr="009C6CA5">
        <w:rPr>
          <w:rFonts w:ascii="Times New Roman" w:hAnsi="Times New Roman" w:cs="Times New Roman"/>
        </w:rPr>
        <w:t xml:space="preserve"> sono stati</w:t>
      </w:r>
      <w:r w:rsidR="00BA37BA">
        <w:rPr>
          <w:rFonts w:ascii="Times New Roman" w:hAnsi="Times New Roman" w:cs="Times New Roman"/>
        </w:rPr>
        <w:t xml:space="preserve"> estrapolati</w:t>
      </w:r>
      <w:r w:rsidR="006433E6">
        <w:rPr>
          <w:rFonts w:ascii="Times New Roman" w:hAnsi="Times New Roman" w:cs="Times New Roman"/>
        </w:rPr>
        <w:t xml:space="preserve"> dal </w:t>
      </w:r>
      <w:r w:rsidR="00BA37BA" w:rsidRPr="009C6CA5">
        <w:rPr>
          <w:rFonts w:ascii="Times New Roman" w:hAnsi="Times New Roman" w:cs="Times New Roman"/>
        </w:rPr>
        <w:t>sistema inform</w:t>
      </w:r>
      <w:r w:rsidR="006433E6">
        <w:rPr>
          <w:rFonts w:ascii="Times New Roman" w:hAnsi="Times New Roman" w:cs="Times New Roman"/>
        </w:rPr>
        <w:t>atico della Caritas Nazionale “</w:t>
      </w:r>
      <w:r w:rsidR="00BA37BA" w:rsidRPr="009C6CA5">
        <w:rPr>
          <w:rFonts w:ascii="Times New Roman" w:hAnsi="Times New Roman" w:cs="Times New Roman"/>
        </w:rPr>
        <w:t>OspoWeb”</w:t>
      </w:r>
      <w:r w:rsidR="006433E6">
        <w:rPr>
          <w:rFonts w:ascii="Times New Roman" w:hAnsi="Times New Roman" w:cs="Times New Roman"/>
        </w:rPr>
        <w:t xml:space="preserve"> e </w:t>
      </w:r>
      <w:r w:rsidR="00BA37BA">
        <w:rPr>
          <w:rFonts w:ascii="Times New Roman" w:hAnsi="Times New Roman" w:cs="Times New Roman"/>
        </w:rPr>
        <w:t>si riferiscono</w:t>
      </w:r>
      <w:r w:rsidR="00106B04">
        <w:rPr>
          <w:rFonts w:ascii="Times New Roman" w:hAnsi="Times New Roman" w:cs="Times New Roman"/>
        </w:rPr>
        <w:t xml:space="preserve"> all’</w:t>
      </w:r>
      <w:r w:rsidR="00BA37BA">
        <w:rPr>
          <w:rFonts w:ascii="Times New Roman" w:hAnsi="Times New Roman" w:cs="Times New Roman"/>
        </w:rPr>
        <w:t xml:space="preserve">analisidei </w:t>
      </w:r>
      <w:r w:rsidR="00BA37BA" w:rsidRPr="009C6CA5">
        <w:rPr>
          <w:rFonts w:ascii="Times New Roman" w:hAnsi="Times New Roman" w:cs="Times New Roman"/>
        </w:rPr>
        <w:t>flussi di utenza nel quinquennio 2012 – 2016.</w:t>
      </w:r>
      <w:r w:rsidR="00E9216D">
        <w:rPr>
          <w:rFonts w:ascii="Times New Roman" w:hAnsi="Times New Roman" w:cs="Times New Roman"/>
        </w:rPr>
        <w:t xml:space="preserve"> Essi sono stati </w:t>
      </w:r>
      <w:r w:rsidR="003D0B68" w:rsidRPr="009C6CA5">
        <w:rPr>
          <w:rFonts w:ascii="Times New Roman" w:hAnsi="Times New Roman" w:cs="Times New Roman"/>
        </w:rPr>
        <w:t xml:space="preserve">filtrati </w:t>
      </w:r>
      <w:r w:rsidR="00F433B6" w:rsidRPr="009C6CA5">
        <w:rPr>
          <w:rFonts w:ascii="Times New Roman" w:hAnsi="Times New Roman" w:cs="Times New Roman"/>
        </w:rPr>
        <w:t>tramite</w:t>
      </w:r>
      <w:r w:rsidR="003D0B68" w:rsidRPr="009C6CA5">
        <w:rPr>
          <w:rFonts w:ascii="Times New Roman" w:hAnsi="Times New Roman" w:cs="Times New Roman"/>
        </w:rPr>
        <w:t xml:space="preserve"> le variabili d</w:t>
      </w:r>
      <w:r w:rsidR="00F433B6" w:rsidRPr="009C6CA5">
        <w:rPr>
          <w:rFonts w:ascii="Times New Roman" w:hAnsi="Times New Roman" w:cs="Times New Roman"/>
        </w:rPr>
        <w:t>i</w:t>
      </w:r>
      <w:r w:rsidR="003D0B68" w:rsidRPr="009C6CA5">
        <w:rPr>
          <w:rFonts w:ascii="Times New Roman" w:hAnsi="Times New Roman" w:cs="Times New Roman"/>
        </w:rPr>
        <w:t xml:space="preserve"> cittadinanza e d</w:t>
      </w:r>
      <w:r w:rsidR="00F433B6" w:rsidRPr="009C6CA5">
        <w:rPr>
          <w:rFonts w:ascii="Times New Roman" w:hAnsi="Times New Roman" w:cs="Times New Roman"/>
        </w:rPr>
        <w:t>i</w:t>
      </w:r>
      <w:r w:rsidR="00A76F81">
        <w:rPr>
          <w:rFonts w:ascii="Times New Roman" w:hAnsi="Times New Roman" w:cs="Times New Roman"/>
        </w:rPr>
        <w:t xml:space="preserve"> genere</w:t>
      </w:r>
      <w:r w:rsidR="00D72D75">
        <w:rPr>
          <w:rFonts w:ascii="Times New Roman" w:hAnsi="Times New Roman" w:cs="Times New Roman"/>
        </w:rPr>
        <w:t>.</w:t>
      </w:r>
      <w:r w:rsidR="00C277BA">
        <w:rPr>
          <w:rFonts w:ascii="Times New Roman" w:hAnsi="Times New Roman" w:cs="Times New Roman"/>
          <w:vertAlign w:val="superscript"/>
        </w:rPr>
        <w:t>1</w:t>
      </w:r>
    </w:p>
    <w:p w:rsidR="00627139" w:rsidRDefault="00E9216D" w:rsidP="00A97EC7">
      <w:pPr>
        <w:jc w:val="both"/>
        <w:rPr>
          <w:rFonts w:ascii="Times New Roman" w:hAnsi="Times New Roman" w:cs="Times New Roman"/>
        </w:rPr>
      </w:pPr>
      <w:r>
        <w:rPr>
          <w:rFonts w:ascii="Times New Roman" w:hAnsi="Times New Roman" w:cs="Times New Roman"/>
        </w:rPr>
        <w:t>Gli utenti fruitori</w:t>
      </w:r>
      <w:r w:rsidR="0010747A" w:rsidRPr="009C6CA5">
        <w:rPr>
          <w:rFonts w:ascii="Times New Roman" w:hAnsi="Times New Roman" w:cs="Times New Roman"/>
        </w:rPr>
        <w:t>del C.d.A.</w:t>
      </w:r>
      <w:r>
        <w:rPr>
          <w:rFonts w:ascii="Times New Roman" w:hAnsi="Times New Roman" w:cs="Times New Roman"/>
        </w:rPr>
        <w:t xml:space="preserve"> nel 2016s</w:t>
      </w:r>
      <w:r w:rsidR="00F5605C" w:rsidRPr="009C6CA5">
        <w:rPr>
          <w:rFonts w:ascii="Times New Roman" w:hAnsi="Times New Roman" w:cs="Times New Roman"/>
        </w:rPr>
        <w:t>ono stat</w:t>
      </w:r>
      <w:r>
        <w:rPr>
          <w:rFonts w:ascii="Times New Roman" w:hAnsi="Times New Roman" w:cs="Times New Roman"/>
        </w:rPr>
        <w:t>i</w:t>
      </w:r>
      <w:r w:rsidR="0010747A" w:rsidRPr="009C6CA5">
        <w:rPr>
          <w:rFonts w:ascii="Times New Roman" w:hAnsi="Times New Roman" w:cs="Times New Roman"/>
        </w:rPr>
        <w:t>626</w:t>
      </w:r>
      <w:r>
        <w:rPr>
          <w:rFonts w:ascii="Times New Roman" w:hAnsi="Times New Roman" w:cs="Times New Roman"/>
        </w:rPr>
        <w:t>.</w:t>
      </w:r>
    </w:p>
    <w:p w:rsidR="009B66A7" w:rsidRPr="009C6CA5" w:rsidRDefault="009B66A7" w:rsidP="00A97EC7">
      <w:pPr>
        <w:jc w:val="both"/>
        <w:rPr>
          <w:rFonts w:ascii="Times New Roman" w:hAnsi="Times New Roman" w:cs="Times New Roman"/>
        </w:rPr>
      </w:pPr>
    </w:p>
    <w:p w:rsidR="009C6CA5" w:rsidRPr="009C6CA5" w:rsidRDefault="009C635E" w:rsidP="009C6CA5">
      <w:pPr>
        <w:jc w:val="center"/>
        <w:rPr>
          <w:rFonts w:ascii="Times New Roman" w:hAnsi="Times New Roman" w:cs="Times New Roman"/>
          <w:b/>
          <w:sz w:val="16"/>
        </w:rPr>
      </w:pPr>
      <w:r w:rsidRPr="009C6CA5">
        <w:rPr>
          <w:rFonts w:ascii="Times New Roman" w:hAnsi="Times New Roman" w:cs="Times New Roman"/>
          <w:b/>
          <w:sz w:val="16"/>
        </w:rPr>
        <w:t>Graf. n. 1  -  Utenti C</w:t>
      </w:r>
      <w:r w:rsidR="00350A50" w:rsidRPr="009C6CA5">
        <w:rPr>
          <w:rFonts w:ascii="Times New Roman" w:hAnsi="Times New Roman" w:cs="Times New Roman"/>
          <w:b/>
          <w:sz w:val="16"/>
        </w:rPr>
        <w:t>.</w:t>
      </w:r>
      <w:r w:rsidRPr="009C6CA5">
        <w:rPr>
          <w:rFonts w:ascii="Times New Roman" w:hAnsi="Times New Roman" w:cs="Times New Roman"/>
          <w:b/>
          <w:sz w:val="16"/>
        </w:rPr>
        <w:t>d</w:t>
      </w:r>
      <w:r w:rsidR="00350A50" w:rsidRPr="009C6CA5">
        <w:rPr>
          <w:rFonts w:ascii="Times New Roman" w:hAnsi="Times New Roman" w:cs="Times New Roman"/>
          <w:b/>
          <w:sz w:val="16"/>
        </w:rPr>
        <w:t>.A.</w:t>
      </w:r>
      <w:r w:rsidRPr="009C6CA5">
        <w:rPr>
          <w:rFonts w:ascii="Times New Roman" w:hAnsi="Times New Roman" w:cs="Times New Roman"/>
          <w:b/>
          <w:sz w:val="16"/>
        </w:rPr>
        <w:t xml:space="preserve"> Maria SS. Assunta 2016</w:t>
      </w:r>
    </w:p>
    <w:p w:rsidR="00B636B3" w:rsidRPr="00602DDB" w:rsidRDefault="00B636B3" w:rsidP="009C6CA5">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5307320" cy="1828800"/>
            <wp:effectExtent l="19050" t="0" r="2668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FD6" w:rsidRDefault="00C277BA" w:rsidP="00A97EC7">
      <w:pPr>
        <w:jc w:val="both"/>
        <w:rPr>
          <w:rFonts w:ascii="Times New Roman" w:hAnsi="Times New Roman" w:cs="Times New Roman"/>
          <w:szCs w:val="24"/>
        </w:rPr>
      </w:pPr>
      <w:r>
        <w:rPr>
          <w:rFonts w:ascii="Times New Roman" w:hAnsi="Times New Roman" w:cs="Times New Roman"/>
          <w:szCs w:val="24"/>
        </w:rPr>
        <w:t>_______________</w:t>
      </w:r>
    </w:p>
    <w:p w:rsidR="00C277BA" w:rsidRDefault="00346BE8" w:rsidP="00A97EC7">
      <w:pPr>
        <w:jc w:val="both"/>
        <w:rPr>
          <w:rFonts w:ascii="Times New Roman" w:hAnsi="Times New Roman" w:cs="Times New Roman"/>
          <w:szCs w:val="24"/>
        </w:rPr>
      </w:pPr>
      <w:r>
        <w:rPr>
          <w:rFonts w:ascii="Times New Roman" w:hAnsi="Times New Roman" w:cs="Times New Roman"/>
          <w:szCs w:val="24"/>
          <w:vertAlign w:val="superscript"/>
        </w:rPr>
        <w:t xml:space="preserve">1 </w:t>
      </w:r>
      <w:r>
        <w:rPr>
          <w:rFonts w:ascii="Times New Roman" w:hAnsi="Times New Roman" w:cs="Times New Roman"/>
          <w:szCs w:val="24"/>
        </w:rPr>
        <w:t>A cura d</w:t>
      </w:r>
      <w:r w:rsidR="006C17F4">
        <w:rPr>
          <w:rFonts w:ascii="Times New Roman" w:hAnsi="Times New Roman" w:cs="Times New Roman"/>
          <w:szCs w:val="24"/>
        </w:rPr>
        <w:t>i</w:t>
      </w:r>
      <w:r w:rsidR="007A386C">
        <w:rPr>
          <w:rFonts w:ascii="Times New Roman" w:hAnsi="Times New Roman" w:cs="Times New Roman"/>
          <w:szCs w:val="24"/>
        </w:rPr>
        <w:t>Rocco Presicce e Antonio Tondo, Responsabili dell’Osservatorio delle Povertà e delle Risor</w:t>
      </w:r>
      <w:r w:rsidR="00192651">
        <w:rPr>
          <w:rFonts w:ascii="Times New Roman" w:hAnsi="Times New Roman" w:cs="Times New Roman"/>
          <w:szCs w:val="24"/>
        </w:rPr>
        <w:t>s</w:t>
      </w:r>
      <w:r w:rsidR="007A386C">
        <w:rPr>
          <w:rFonts w:ascii="Times New Roman" w:hAnsi="Times New Roman" w:cs="Times New Roman"/>
          <w:szCs w:val="24"/>
        </w:rPr>
        <w:t>e del Centro di Ascolto della Caritas della Parrocchia di Maria SS. Assunta di Nardò.</w:t>
      </w:r>
    </w:p>
    <w:p w:rsidR="00CF3E3A" w:rsidRDefault="00CF3E3A" w:rsidP="00A97EC7">
      <w:pPr>
        <w:jc w:val="both"/>
        <w:rPr>
          <w:rFonts w:ascii="Times New Roman" w:hAnsi="Times New Roman" w:cs="Times New Roman"/>
          <w:szCs w:val="24"/>
        </w:rPr>
      </w:pPr>
    </w:p>
    <w:p w:rsidR="009C635E" w:rsidRPr="009C6CA5" w:rsidRDefault="005D7FD6" w:rsidP="009C6CA5">
      <w:pPr>
        <w:tabs>
          <w:tab w:val="left" w:pos="3444"/>
        </w:tabs>
        <w:jc w:val="center"/>
        <w:rPr>
          <w:rFonts w:ascii="Times New Roman" w:hAnsi="Times New Roman" w:cs="Times New Roman"/>
          <w:b/>
          <w:sz w:val="16"/>
        </w:rPr>
      </w:pPr>
      <w:r w:rsidRPr="00C66520">
        <w:rPr>
          <w:rFonts w:ascii="Times New Roman" w:hAnsi="Times New Roman" w:cs="Times New Roman"/>
          <w:b/>
          <w:sz w:val="16"/>
        </w:rPr>
        <w:t>G</w:t>
      </w:r>
      <w:r w:rsidR="001B03BF">
        <w:rPr>
          <w:rFonts w:ascii="Times New Roman" w:hAnsi="Times New Roman" w:cs="Times New Roman"/>
          <w:b/>
          <w:sz w:val="16"/>
        </w:rPr>
        <w:t xml:space="preserve">raf. n. 2  -  </w:t>
      </w:r>
      <w:r w:rsidR="009C635E" w:rsidRPr="009C6CA5">
        <w:rPr>
          <w:rFonts w:ascii="Times New Roman" w:hAnsi="Times New Roman" w:cs="Times New Roman"/>
          <w:b/>
          <w:sz w:val="16"/>
        </w:rPr>
        <w:t>Andamento utenti C</w:t>
      </w:r>
      <w:r w:rsidR="00350A50" w:rsidRPr="009C6CA5">
        <w:rPr>
          <w:rFonts w:ascii="Times New Roman" w:hAnsi="Times New Roman" w:cs="Times New Roman"/>
          <w:b/>
          <w:sz w:val="16"/>
        </w:rPr>
        <w:t>.</w:t>
      </w:r>
      <w:r w:rsidR="009C635E" w:rsidRPr="009C6CA5">
        <w:rPr>
          <w:rFonts w:ascii="Times New Roman" w:hAnsi="Times New Roman" w:cs="Times New Roman"/>
          <w:b/>
          <w:sz w:val="16"/>
        </w:rPr>
        <w:t>d</w:t>
      </w:r>
      <w:r w:rsidR="00350A50" w:rsidRPr="009C6CA5">
        <w:rPr>
          <w:rFonts w:ascii="Times New Roman" w:hAnsi="Times New Roman" w:cs="Times New Roman"/>
          <w:b/>
          <w:sz w:val="16"/>
        </w:rPr>
        <w:t>.A.</w:t>
      </w:r>
      <w:r w:rsidR="00627139">
        <w:rPr>
          <w:rFonts w:ascii="Times New Roman" w:hAnsi="Times New Roman" w:cs="Times New Roman"/>
          <w:b/>
          <w:sz w:val="16"/>
        </w:rPr>
        <w:t xml:space="preserve"> Maria SS. Assunta 2012 - </w:t>
      </w:r>
      <w:r w:rsidR="009C635E" w:rsidRPr="009C6CA5">
        <w:rPr>
          <w:rFonts w:ascii="Times New Roman" w:hAnsi="Times New Roman" w:cs="Times New Roman"/>
          <w:b/>
          <w:sz w:val="16"/>
        </w:rPr>
        <w:t>2016</w:t>
      </w:r>
    </w:p>
    <w:p w:rsidR="00106B04" w:rsidRDefault="009C635E" w:rsidP="00A97EC7">
      <w:pPr>
        <w:jc w:val="center"/>
        <w:rPr>
          <w:rFonts w:ascii="Times New Roman" w:hAnsi="Times New Roman" w:cs="Times New Roman"/>
          <w:b/>
          <w:sz w:val="16"/>
        </w:rPr>
      </w:pPr>
      <w:r w:rsidRPr="00602DDB">
        <w:rPr>
          <w:rFonts w:ascii="Times New Roman" w:hAnsi="Times New Roman" w:cs="Times New Roman"/>
          <w:noProof/>
          <w:lang w:eastAsia="it-IT"/>
        </w:rPr>
        <w:drawing>
          <wp:inline distT="0" distB="0" distL="0" distR="0">
            <wp:extent cx="5494636" cy="2272352"/>
            <wp:effectExtent l="19050" t="0" r="10814" b="0"/>
            <wp:docPr id="1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3E3A" w:rsidRDefault="00CF3E3A" w:rsidP="00A97EC7">
      <w:pPr>
        <w:jc w:val="center"/>
        <w:rPr>
          <w:rFonts w:ascii="Times New Roman" w:hAnsi="Times New Roman" w:cs="Times New Roman"/>
          <w:b/>
          <w:sz w:val="16"/>
        </w:rPr>
      </w:pPr>
    </w:p>
    <w:p w:rsidR="006C17F4" w:rsidRPr="00131ADC" w:rsidRDefault="00CF3E3A" w:rsidP="00131ADC">
      <w:pPr>
        <w:rPr>
          <w:rFonts w:ascii="Times New Roman" w:hAnsi="Times New Roman" w:cs="Times New Roman"/>
        </w:rPr>
      </w:pPr>
      <w:r>
        <w:rPr>
          <w:rFonts w:ascii="Times New Roman" w:hAnsi="Times New Roman" w:cs="Times New Roman"/>
        </w:rPr>
        <w:t>*Sul C.d.A. si veda in appendice la scheda allegata al Rapporto</w:t>
      </w:r>
    </w:p>
    <w:p w:rsidR="006C17F4" w:rsidRDefault="009C635E" w:rsidP="00A97EC7">
      <w:pPr>
        <w:jc w:val="center"/>
        <w:rPr>
          <w:rFonts w:ascii="Times New Roman" w:hAnsi="Times New Roman" w:cs="Times New Roman"/>
          <w:b/>
          <w:sz w:val="16"/>
        </w:rPr>
      </w:pPr>
      <w:r w:rsidRPr="009C6CA5">
        <w:rPr>
          <w:rFonts w:ascii="Times New Roman" w:hAnsi="Times New Roman" w:cs="Times New Roman"/>
          <w:b/>
          <w:sz w:val="16"/>
        </w:rPr>
        <w:lastRenderedPageBreak/>
        <w:t>Graf. n. 3</w:t>
      </w:r>
      <w:r w:rsidR="001B03BF">
        <w:rPr>
          <w:rFonts w:ascii="Times New Roman" w:hAnsi="Times New Roman" w:cs="Times New Roman"/>
          <w:b/>
          <w:sz w:val="16"/>
        </w:rPr>
        <w:t xml:space="preserve">  -  </w:t>
      </w:r>
      <w:r w:rsidRPr="009C6CA5">
        <w:rPr>
          <w:rFonts w:ascii="Times New Roman" w:hAnsi="Times New Roman" w:cs="Times New Roman"/>
          <w:b/>
          <w:sz w:val="16"/>
        </w:rPr>
        <w:t>Utenti C</w:t>
      </w:r>
      <w:r w:rsidR="00350A50" w:rsidRPr="009C6CA5">
        <w:rPr>
          <w:rFonts w:ascii="Times New Roman" w:hAnsi="Times New Roman" w:cs="Times New Roman"/>
          <w:b/>
          <w:sz w:val="16"/>
        </w:rPr>
        <w:t>.</w:t>
      </w:r>
      <w:r w:rsidRPr="009C6CA5">
        <w:rPr>
          <w:rFonts w:ascii="Times New Roman" w:hAnsi="Times New Roman" w:cs="Times New Roman"/>
          <w:b/>
          <w:sz w:val="16"/>
        </w:rPr>
        <w:t>d</w:t>
      </w:r>
      <w:r w:rsidR="00350A50" w:rsidRPr="009C6CA5">
        <w:rPr>
          <w:rFonts w:ascii="Times New Roman" w:hAnsi="Times New Roman" w:cs="Times New Roman"/>
          <w:b/>
          <w:sz w:val="16"/>
        </w:rPr>
        <w:t>.</w:t>
      </w:r>
      <w:r w:rsidRPr="009C6CA5">
        <w:rPr>
          <w:rFonts w:ascii="Times New Roman" w:hAnsi="Times New Roman" w:cs="Times New Roman"/>
          <w:b/>
          <w:sz w:val="16"/>
        </w:rPr>
        <w:t>A</w:t>
      </w:r>
      <w:r w:rsidR="00350A50" w:rsidRPr="009C6CA5">
        <w:rPr>
          <w:rFonts w:ascii="Times New Roman" w:hAnsi="Times New Roman" w:cs="Times New Roman"/>
          <w:b/>
          <w:sz w:val="16"/>
        </w:rPr>
        <w:t>.</w:t>
      </w:r>
      <w:r w:rsidRPr="009C6CA5">
        <w:rPr>
          <w:rFonts w:ascii="Times New Roman" w:hAnsi="Times New Roman" w:cs="Times New Roman"/>
          <w:b/>
          <w:sz w:val="16"/>
        </w:rPr>
        <w:t xml:space="preserve"> Maria SS. Assunta  -  Genere per cittadinanza  2012-2016 (%)</w:t>
      </w:r>
    </w:p>
    <w:p w:rsidR="009C635E" w:rsidRDefault="009C635E" w:rsidP="00A97EC7">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6076097" cy="2442949"/>
            <wp:effectExtent l="19050" t="0" r="19903" b="0"/>
            <wp:docPr id="1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17F4" w:rsidRDefault="006C17F4" w:rsidP="006C17F4">
      <w:pPr>
        <w:jc w:val="center"/>
        <w:rPr>
          <w:rFonts w:ascii="Times New Roman" w:hAnsi="Times New Roman" w:cs="Times New Roman"/>
          <w:b/>
          <w:sz w:val="16"/>
        </w:rPr>
      </w:pPr>
    </w:p>
    <w:p w:rsidR="00CF3E3A" w:rsidRPr="009C6CA5" w:rsidRDefault="00A35D74" w:rsidP="006C17F4">
      <w:pPr>
        <w:jc w:val="center"/>
        <w:rPr>
          <w:rFonts w:ascii="Times New Roman" w:hAnsi="Times New Roman" w:cs="Times New Roman"/>
          <w:b/>
          <w:sz w:val="16"/>
        </w:rPr>
      </w:pPr>
      <w:r>
        <w:rPr>
          <w:rFonts w:ascii="Times New Roman" w:hAnsi="Times New Roman" w:cs="Times New Roman"/>
          <w:b/>
          <w:sz w:val="16"/>
        </w:rPr>
        <w:t>Graf.</w:t>
      </w:r>
      <w:r w:rsidR="009C635E" w:rsidRPr="009C6CA5">
        <w:rPr>
          <w:rFonts w:ascii="Times New Roman" w:hAnsi="Times New Roman" w:cs="Times New Roman"/>
          <w:b/>
          <w:sz w:val="16"/>
        </w:rPr>
        <w:t xml:space="preserve"> n. 4  </w:t>
      </w:r>
      <w:r w:rsidR="001B03BF">
        <w:rPr>
          <w:rFonts w:ascii="Times New Roman" w:hAnsi="Times New Roman" w:cs="Times New Roman"/>
          <w:b/>
          <w:sz w:val="16"/>
        </w:rPr>
        <w:t xml:space="preserve">-  </w:t>
      </w:r>
      <w:r w:rsidR="009C635E" w:rsidRPr="009C6CA5">
        <w:rPr>
          <w:rFonts w:ascii="Times New Roman" w:hAnsi="Times New Roman" w:cs="Times New Roman"/>
          <w:b/>
          <w:sz w:val="16"/>
        </w:rPr>
        <w:t>Utenti C</w:t>
      </w:r>
      <w:r w:rsidR="00350A50" w:rsidRPr="009C6CA5">
        <w:rPr>
          <w:rFonts w:ascii="Times New Roman" w:hAnsi="Times New Roman" w:cs="Times New Roman"/>
          <w:b/>
          <w:sz w:val="16"/>
        </w:rPr>
        <w:t>.</w:t>
      </w:r>
      <w:r w:rsidR="009C635E" w:rsidRPr="009C6CA5">
        <w:rPr>
          <w:rFonts w:ascii="Times New Roman" w:hAnsi="Times New Roman" w:cs="Times New Roman"/>
          <w:b/>
          <w:sz w:val="16"/>
        </w:rPr>
        <w:t>d</w:t>
      </w:r>
      <w:r w:rsidR="00350A50" w:rsidRPr="009C6CA5">
        <w:rPr>
          <w:rFonts w:ascii="Times New Roman" w:hAnsi="Times New Roman" w:cs="Times New Roman"/>
          <w:b/>
          <w:sz w:val="16"/>
        </w:rPr>
        <w:t>.</w:t>
      </w:r>
      <w:r w:rsidR="009C635E" w:rsidRPr="009C6CA5">
        <w:rPr>
          <w:rFonts w:ascii="Times New Roman" w:hAnsi="Times New Roman" w:cs="Times New Roman"/>
          <w:b/>
          <w:sz w:val="16"/>
        </w:rPr>
        <w:t>A</w:t>
      </w:r>
      <w:r w:rsidR="00350A50" w:rsidRPr="009C6CA5">
        <w:rPr>
          <w:rFonts w:ascii="Times New Roman" w:hAnsi="Times New Roman" w:cs="Times New Roman"/>
          <w:b/>
          <w:sz w:val="16"/>
        </w:rPr>
        <w:t>.</w:t>
      </w:r>
      <w:r w:rsidR="009C635E" w:rsidRPr="009C6CA5">
        <w:rPr>
          <w:rFonts w:ascii="Times New Roman" w:hAnsi="Times New Roman" w:cs="Times New Roman"/>
          <w:b/>
          <w:sz w:val="16"/>
        </w:rPr>
        <w:t xml:space="preserve"> Maria SS</w:t>
      </w:r>
      <w:r w:rsidR="001B03BF">
        <w:rPr>
          <w:rFonts w:ascii="Times New Roman" w:hAnsi="Times New Roman" w:cs="Times New Roman"/>
          <w:b/>
          <w:sz w:val="16"/>
        </w:rPr>
        <w:t>.</w:t>
      </w:r>
      <w:r w:rsidR="009C635E" w:rsidRPr="009C6CA5">
        <w:rPr>
          <w:rFonts w:ascii="Times New Roman" w:hAnsi="Times New Roman" w:cs="Times New Roman"/>
          <w:b/>
          <w:sz w:val="16"/>
        </w:rPr>
        <w:t xml:space="preserve"> Assunta -  Continente di provenienza </w:t>
      </w:r>
      <w:r w:rsidR="00F65D7B" w:rsidRPr="009C6CA5">
        <w:rPr>
          <w:rFonts w:ascii="Times New Roman" w:hAnsi="Times New Roman" w:cs="Times New Roman"/>
          <w:b/>
          <w:sz w:val="16"/>
        </w:rPr>
        <w:t xml:space="preserve">stranieri </w:t>
      </w:r>
      <w:r w:rsidR="009C635E" w:rsidRPr="009C6CA5">
        <w:rPr>
          <w:rFonts w:ascii="Times New Roman" w:hAnsi="Times New Roman" w:cs="Times New Roman"/>
          <w:b/>
          <w:sz w:val="16"/>
        </w:rPr>
        <w:t>2016</w:t>
      </w:r>
    </w:p>
    <w:p w:rsidR="009C635E" w:rsidRPr="00602DDB" w:rsidRDefault="009C635E" w:rsidP="00A97EC7">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5878364" cy="2395182"/>
            <wp:effectExtent l="19050" t="0" r="27136" b="5118"/>
            <wp:docPr id="17"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17F4" w:rsidRDefault="006C17F4" w:rsidP="00A97EC7">
      <w:pPr>
        <w:jc w:val="center"/>
        <w:rPr>
          <w:rFonts w:ascii="Times New Roman" w:hAnsi="Times New Roman" w:cs="Times New Roman"/>
          <w:b/>
          <w:sz w:val="16"/>
        </w:rPr>
      </w:pPr>
    </w:p>
    <w:p w:rsidR="00260420" w:rsidRDefault="009C635E" w:rsidP="00260420">
      <w:pPr>
        <w:jc w:val="center"/>
        <w:rPr>
          <w:rFonts w:ascii="Times New Roman" w:hAnsi="Times New Roman" w:cs="Times New Roman"/>
          <w:b/>
          <w:sz w:val="16"/>
        </w:rPr>
      </w:pPr>
      <w:r w:rsidRPr="000817C9">
        <w:rPr>
          <w:rFonts w:ascii="Times New Roman" w:hAnsi="Times New Roman" w:cs="Times New Roman"/>
          <w:b/>
          <w:sz w:val="16"/>
        </w:rPr>
        <w:t>Graf. n. 5 -  Utenti C</w:t>
      </w:r>
      <w:r w:rsidR="00350A50" w:rsidRPr="000817C9">
        <w:rPr>
          <w:rFonts w:ascii="Times New Roman" w:hAnsi="Times New Roman" w:cs="Times New Roman"/>
          <w:b/>
          <w:sz w:val="16"/>
        </w:rPr>
        <w:t>.</w:t>
      </w:r>
      <w:r w:rsidRPr="000817C9">
        <w:rPr>
          <w:rFonts w:ascii="Times New Roman" w:hAnsi="Times New Roman" w:cs="Times New Roman"/>
          <w:b/>
          <w:sz w:val="16"/>
        </w:rPr>
        <w:t>d</w:t>
      </w:r>
      <w:r w:rsidR="00350A50" w:rsidRPr="000817C9">
        <w:rPr>
          <w:rFonts w:ascii="Times New Roman" w:hAnsi="Times New Roman" w:cs="Times New Roman"/>
          <w:b/>
          <w:sz w:val="16"/>
        </w:rPr>
        <w:t>.</w:t>
      </w:r>
      <w:r w:rsidR="001B03BF">
        <w:rPr>
          <w:rFonts w:ascii="Times New Roman" w:hAnsi="Times New Roman" w:cs="Times New Roman"/>
          <w:b/>
          <w:sz w:val="16"/>
        </w:rPr>
        <w:t>A Maria SS. Assunta  -  Cittadinanza per classe d’</w:t>
      </w:r>
      <w:r w:rsidRPr="000817C9">
        <w:rPr>
          <w:rFonts w:ascii="Times New Roman" w:hAnsi="Times New Roman" w:cs="Times New Roman"/>
          <w:b/>
          <w:sz w:val="16"/>
        </w:rPr>
        <w:t>età 2012-2016 (%)</w:t>
      </w:r>
    </w:p>
    <w:p w:rsidR="009C635E" w:rsidRPr="00602DDB" w:rsidRDefault="009C635E" w:rsidP="00260420">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6308042" cy="2367886"/>
            <wp:effectExtent l="19050" t="0" r="16558" b="0"/>
            <wp:docPr id="18"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635E" w:rsidRPr="000817C9" w:rsidRDefault="009C635E" w:rsidP="00260420">
      <w:pPr>
        <w:jc w:val="center"/>
        <w:rPr>
          <w:rFonts w:ascii="Times New Roman" w:hAnsi="Times New Roman" w:cs="Times New Roman"/>
          <w:b/>
          <w:sz w:val="16"/>
        </w:rPr>
      </w:pPr>
      <w:r w:rsidRPr="000817C9">
        <w:rPr>
          <w:rFonts w:ascii="Times New Roman" w:hAnsi="Times New Roman" w:cs="Times New Roman"/>
          <w:b/>
          <w:sz w:val="16"/>
        </w:rPr>
        <w:lastRenderedPageBreak/>
        <w:t>Graf. n. 6</w:t>
      </w:r>
      <w:r w:rsidR="001B03BF">
        <w:rPr>
          <w:rFonts w:ascii="Times New Roman" w:hAnsi="Times New Roman" w:cs="Times New Roman"/>
          <w:b/>
          <w:sz w:val="16"/>
        </w:rPr>
        <w:t xml:space="preserve">  -  </w:t>
      </w:r>
      <w:r w:rsidRPr="000817C9">
        <w:rPr>
          <w:rFonts w:ascii="Times New Roman" w:hAnsi="Times New Roman" w:cs="Times New Roman"/>
          <w:b/>
          <w:sz w:val="16"/>
        </w:rPr>
        <w:t>Utenti C</w:t>
      </w:r>
      <w:r w:rsidR="00350A50" w:rsidRPr="000817C9">
        <w:rPr>
          <w:rFonts w:ascii="Times New Roman" w:hAnsi="Times New Roman" w:cs="Times New Roman"/>
          <w:b/>
          <w:sz w:val="16"/>
        </w:rPr>
        <w:t>.</w:t>
      </w:r>
      <w:r w:rsidRPr="000817C9">
        <w:rPr>
          <w:rFonts w:ascii="Times New Roman" w:hAnsi="Times New Roman" w:cs="Times New Roman"/>
          <w:b/>
          <w:sz w:val="16"/>
        </w:rPr>
        <w:t>d</w:t>
      </w:r>
      <w:r w:rsidR="00350A50" w:rsidRPr="000817C9">
        <w:rPr>
          <w:rFonts w:ascii="Times New Roman" w:hAnsi="Times New Roman" w:cs="Times New Roman"/>
          <w:b/>
          <w:sz w:val="16"/>
        </w:rPr>
        <w:t>.</w:t>
      </w:r>
      <w:r w:rsidRPr="000817C9">
        <w:rPr>
          <w:rFonts w:ascii="Times New Roman" w:hAnsi="Times New Roman" w:cs="Times New Roman"/>
          <w:b/>
          <w:sz w:val="16"/>
        </w:rPr>
        <w:t xml:space="preserve">A Maria SS. Assunta </w:t>
      </w:r>
      <w:r w:rsidR="001B03BF">
        <w:rPr>
          <w:rFonts w:ascii="Times New Roman" w:hAnsi="Times New Roman" w:cs="Times New Roman"/>
          <w:b/>
          <w:sz w:val="16"/>
        </w:rPr>
        <w:t xml:space="preserve"> -  </w:t>
      </w:r>
      <w:r w:rsidRPr="000817C9">
        <w:rPr>
          <w:rFonts w:ascii="Times New Roman" w:hAnsi="Times New Roman" w:cs="Times New Roman"/>
          <w:b/>
          <w:sz w:val="16"/>
        </w:rPr>
        <w:t>Cittadinanza per stato civile 2012-2016 (%)</w:t>
      </w:r>
    </w:p>
    <w:p w:rsidR="009C635E" w:rsidRDefault="009C635E" w:rsidP="00A97EC7">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5240273" cy="2777319"/>
            <wp:effectExtent l="19050" t="0" r="17527" b="3981"/>
            <wp:docPr id="19"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558D" w:rsidRDefault="009F558D" w:rsidP="00A97EC7">
      <w:pPr>
        <w:jc w:val="center"/>
        <w:rPr>
          <w:rFonts w:ascii="Times New Roman" w:hAnsi="Times New Roman" w:cs="Times New Roman"/>
        </w:rPr>
      </w:pPr>
    </w:p>
    <w:p w:rsidR="009C635E" w:rsidRPr="000817C9" w:rsidRDefault="00106B04" w:rsidP="00A97EC7">
      <w:pPr>
        <w:jc w:val="center"/>
        <w:rPr>
          <w:rFonts w:ascii="Times New Roman" w:hAnsi="Times New Roman" w:cs="Times New Roman"/>
          <w:b/>
          <w:sz w:val="16"/>
        </w:rPr>
      </w:pPr>
      <w:r>
        <w:rPr>
          <w:rFonts w:ascii="Times New Roman" w:hAnsi="Times New Roman" w:cs="Times New Roman"/>
          <w:b/>
          <w:sz w:val="16"/>
        </w:rPr>
        <w:t>G</w:t>
      </w:r>
      <w:r w:rsidR="009C635E" w:rsidRPr="000817C9">
        <w:rPr>
          <w:rFonts w:ascii="Times New Roman" w:hAnsi="Times New Roman" w:cs="Times New Roman"/>
          <w:b/>
          <w:sz w:val="16"/>
        </w:rPr>
        <w:t>raf. n. 7</w:t>
      </w:r>
      <w:r w:rsidR="001B03BF">
        <w:rPr>
          <w:rFonts w:ascii="Times New Roman" w:hAnsi="Times New Roman" w:cs="Times New Roman"/>
          <w:b/>
          <w:sz w:val="16"/>
        </w:rPr>
        <w:t xml:space="preserve">  -  </w:t>
      </w:r>
      <w:r w:rsidR="009C635E" w:rsidRPr="000817C9">
        <w:rPr>
          <w:rFonts w:ascii="Times New Roman" w:hAnsi="Times New Roman" w:cs="Times New Roman"/>
          <w:b/>
          <w:sz w:val="16"/>
        </w:rPr>
        <w:t>Utenti C</w:t>
      </w:r>
      <w:r w:rsidR="00350A50" w:rsidRPr="000817C9">
        <w:rPr>
          <w:rFonts w:ascii="Times New Roman" w:hAnsi="Times New Roman" w:cs="Times New Roman"/>
          <w:b/>
          <w:sz w:val="16"/>
        </w:rPr>
        <w:t>.</w:t>
      </w:r>
      <w:r w:rsidR="009C635E" w:rsidRPr="000817C9">
        <w:rPr>
          <w:rFonts w:ascii="Times New Roman" w:hAnsi="Times New Roman" w:cs="Times New Roman"/>
          <w:b/>
          <w:sz w:val="16"/>
        </w:rPr>
        <w:t>d</w:t>
      </w:r>
      <w:r w:rsidR="00350A50" w:rsidRPr="000817C9">
        <w:rPr>
          <w:rFonts w:ascii="Times New Roman" w:hAnsi="Times New Roman" w:cs="Times New Roman"/>
          <w:b/>
          <w:sz w:val="16"/>
        </w:rPr>
        <w:t>.</w:t>
      </w:r>
      <w:r w:rsidR="009C635E" w:rsidRPr="000817C9">
        <w:rPr>
          <w:rFonts w:ascii="Times New Roman" w:hAnsi="Times New Roman" w:cs="Times New Roman"/>
          <w:b/>
          <w:sz w:val="16"/>
        </w:rPr>
        <w:t>A</w:t>
      </w:r>
      <w:r w:rsidR="00350A50" w:rsidRPr="000817C9">
        <w:rPr>
          <w:rFonts w:ascii="Times New Roman" w:hAnsi="Times New Roman" w:cs="Times New Roman"/>
          <w:b/>
          <w:sz w:val="16"/>
        </w:rPr>
        <w:t>.</w:t>
      </w:r>
      <w:r w:rsidR="009C635E" w:rsidRPr="000817C9">
        <w:rPr>
          <w:rFonts w:ascii="Times New Roman" w:hAnsi="Times New Roman" w:cs="Times New Roman"/>
          <w:b/>
          <w:sz w:val="16"/>
        </w:rPr>
        <w:t xml:space="preserve"> Maria SS</w:t>
      </w:r>
      <w:r w:rsidR="001B03BF">
        <w:rPr>
          <w:rFonts w:ascii="Times New Roman" w:hAnsi="Times New Roman" w:cs="Times New Roman"/>
          <w:b/>
          <w:sz w:val="16"/>
        </w:rPr>
        <w:t xml:space="preserve">. Assunta </w:t>
      </w:r>
      <w:r w:rsidR="009C635E" w:rsidRPr="000817C9">
        <w:rPr>
          <w:rFonts w:ascii="Times New Roman" w:hAnsi="Times New Roman" w:cs="Times New Roman"/>
          <w:b/>
          <w:sz w:val="16"/>
        </w:rPr>
        <w:t xml:space="preserve"> -  Genere per stato civile 2016 (%)</w:t>
      </w:r>
    </w:p>
    <w:p w:rsidR="00A2500C" w:rsidRPr="00602DDB" w:rsidRDefault="00A2500C" w:rsidP="00A97EC7">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5543522" cy="2028331"/>
            <wp:effectExtent l="19050" t="0" r="19078" b="0"/>
            <wp:docPr id="1"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17F4" w:rsidRDefault="006C17F4" w:rsidP="008969A6">
      <w:pPr>
        <w:jc w:val="center"/>
        <w:rPr>
          <w:rFonts w:ascii="Times New Roman" w:hAnsi="Times New Roman" w:cs="Times New Roman"/>
          <w:b/>
          <w:sz w:val="16"/>
        </w:rPr>
      </w:pPr>
    </w:p>
    <w:p w:rsidR="009C635E" w:rsidRPr="000817C9" w:rsidRDefault="009C635E" w:rsidP="008969A6">
      <w:pPr>
        <w:jc w:val="center"/>
        <w:rPr>
          <w:rFonts w:ascii="Times New Roman" w:hAnsi="Times New Roman" w:cs="Times New Roman"/>
          <w:b/>
          <w:sz w:val="16"/>
        </w:rPr>
      </w:pPr>
      <w:r w:rsidRPr="000817C9">
        <w:rPr>
          <w:rFonts w:ascii="Times New Roman" w:hAnsi="Times New Roman" w:cs="Times New Roman"/>
          <w:b/>
          <w:sz w:val="16"/>
        </w:rPr>
        <w:t xml:space="preserve">Graf. n. 8 </w:t>
      </w:r>
      <w:r w:rsidR="001B03BF">
        <w:rPr>
          <w:rFonts w:ascii="Times New Roman" w:hAnsi="Times New Roman" w:cs="Times New Roman"/>
          <w:b/>
          <w:sz w:val="16"/>
        </w:rPr>
        <w:t xml:space="preserve"> -  </w:t>
      </w:r>
      <w:r w:rsidRPr="000817C9">
        <w:rPr>
          <w:rFonts w:ascii="Times New Roman" w:hAnsi="Times New Roman" w:cs="Times New Roman"/>
          <w:b/>
          <w:sz w:val="16"/>
        </w:rPr>
        <w:t>Utenti C</w:t>
      </w:r>
      <w:r w:rsidR="00350A50" w:rsidRPr="000817C9">
        <w:rPr>
          <w:rFonts w:ascii="Times New Roman" w:hAnsi="Times New Roman" w:cs="Times New Roman"/>
          <w:b/>
          <w:sz w:val="16"/>
        </w:rPr>
        <w:t>.</w:t>
      </w:r>
      <w:r w:rsidRPr="000817C9">
        <w:rPr>
          <w:rFonts w:ascii="Times New Roman" w:hAnsi="Times New Roman" w:cs="Times New Roman"/>
          <w:b/>
          <w:sz w:val="16"/>
        </w:rPr>
        <w:t>d</w:t>
      </w:r>
      <w:r w:rsidR="00350A50" w:rsidRPr="000817C9">
        <w:rPr>
          <w:rFonts w:ascii="Times New Roman" w:hAnsi="Times New Roman" w:cs="Times New Roman"/>
          <w:b/>
          <w:sz w:val="16"/>
        </w:rPr>
        <w:t>.</w:t>
      </w:r>
      <w:r w:rsidRPr="000817C9">
        <w:rPr>
          <w:rFonts w:ascii="Times New Roman" w:hAnsi="Times New Roman" w:cs="Times New Roman"/>
          <w:b/>
          <w:sz w:val="16"/>
        </w:rPr>
        <w:t>A</w:t>
      </w:r>
      <w:r w:rsidR="00350A50" w:rsidRPr="000817C9">
        <w:rPr>
          <w:rFonts w:ascii="Times New Roman" w:hAnsi="Times New Roman" w:cs="Times New Roman"/>
          <w:b/>
          <w:sz w:val="16"/>
        </w:rPr>
        <w:t>.</w:t>
      </w:r>
      <w:r w:rsidRPr="000817C9">
        <w:rPr>
          <w:rFonts w:ascii="Times New Roman" w:hAnsi="Times New Roman" w:cs="Times New Roman"/>
          <w:b/>
          <w:sz w:val="16"/>
        </w:rPr>
        <w:t xml:space="preserve"> Maria SS</w:t>
      </w:r>
      <w:r w:rsidR="00FC7C3B" w:rsidRPr="000817C9">
        <w:rPr>
          <w:rFonts w:ascii="Times New Roman" w:hAnsi="Times New Roman" w:cs="Times New Roman"/>
          <w:b/>
          <w:sz w:val="16"/>
        </w:rPr>
        <w:t>.</w:t>
      </w:r>
      <w:r w:rsidRPr="000817C9">
        <w:rPr>
          <w:rFonts w:ascii="Times New Roman" w:hAnsi="Times New Roman" w:cs="Times New Roman"/>
          <w:b/>
          <w:sz w:val="16"/>
        </w:rPr>
        <w:t xml:space="preserve"> Assunta -Cittadinanza per condizione familiare (con chi vive?</w:t>
      </w:r>
      <w:r w:rsidR="00364A7E" w:rsidRPr="000817C9">
        <w:rPr>
          <w:rFonts w:ascii="Times New Roman" w:hAnsi="Times New Roman" w:cs="Times New Roman"/>
          <w:b/>
          <w:sz w:val="16"/>
        </w:rPr>
        <w:t>) 20</w:t>
      </w:r>
      <w:r w:rsidRPr="000817C9">
        <w:rPr>
          <w:rFonts w:ascii="Times New Roman" w:hAnsi="Times New Roman" w:cs="Times New Roman"/>
          <w:b/>
          <w:sz w:val="16"/>
        </w:rPr>
        <w:t>12</w:t>
      </w:r>
      <w:r w:rsidR="00364A7E" w:rsidRPr="000817C9">
        <w:rPr>
          <w:rFonts w:ascii="Times New Roman" w:hAnsi="Times New Roman" w:cs="Times New Roman"/>
          <w:b/>
          <w:sz w:val="16"/>
        </w:rPr>
        <w:t xml:space="preserve"> -</w:t>
      </w:r>
      <w:r w:rsidRPr="000817C9">
        <w:rPr>
          <w:rFonts w:ascii="Times New Roman" w:hAnsi="Times New Roman" w:cs="Times New Roman"/>
          <w:b/>
          <w:sz w:val="16"/>
        </w:rPr>
        <w:t xml:space="preserve"> 2016 (%)</w:t>
      </w:r>
    </w:p>
    <w:p w:rsidR="009C635E" w:rsidRPr="00602DDB" w:rsidRDefault="009C635E" w:rsidP="008969A6">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5434339" cy="2511188"/>
            <wp:effectExtent l="19050" t="0" r="13961" b="3412"/>
            <wp:docPr id="21"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7F4" w:rsidRDefault="009C635E" w:rsidP="006C17F4">
      <w:pPr>
        <w:tabs>
          <w:tab w:val="center" w:pos="4819"/>
          <w:tab w:val="left" w:pos="8790"/>
        </w:tabs>
        <w:jc w:val="center"/>
        <w:rPr>
          <w:rFonts w:ascii="Times New Roman" w:hAnsi="Times New Roman" w:cs="Times New Roman"/>
          <w:b/>
          <w:sz w:val="16"/>
        </w:rPr>
      </w:pPr>
      <w:r w:rsidRPr="000817C9">
        <w:rPr>
          <w:rFonts w:ascii="Times New Roman" w:hAnsi="Times New Roman" w:cs="Times New Roman"/>
          <w:b/>
          <w:sz w:val="16"/>
        </w:rPr>
        <w:lastRenderedPageBreak/>
        <w:t xml:space="preserve">Graf. n. 9 </w:t>
      </w:r>
      <w:r w:rsidR="001B03BF">
        <w:rPr>
          <w:rFonts w:ascii="Times New Roman" w:hAnsi="Times New Roman" w:cs="Times New Roman"/>
          <w:b/>
          <w:sz w:val="16"/>
        </w:rPr>
        <w:t xml:space="preserve"> -  </w:t>
      </w:r>
      <w:r w:rsidRPr="000817C9">
        <w:rPr>
          <w:rFonts w:ascii="Times New Roman" w:hAnsi="Times New Roman" w:cs="Times New Roman"/>
          <w:b/>
          <w:sz w:val="16"/>
        </w:rPr>
        <w:t>Utenti C</w:t>
      </w:r>
      <w:r w:rsidR="00350A50" w:rsidRPr="000817C9">
        <w:rPr>
          <w:rFonts w:ascii="Times New Roman" w:hAnsi="Times New Roman" w:cs="Times New Roman"/>
          <w:b/>
          <w:sz w:val="16"/>
        </w:rPr>
        <w:t>.</w:t>
      </w:r>
      <w:r w:rsidRPr="000817C9">
        <w:rPr>
          <w:rFonts w:ascii="Times New Roman" w:hAnsi="Times New Roman" w:cs="Times New Roman"/>
          <w:b/>
          <w:sz w:val="16"/>
        </w:rPr>
        <w:t>d</w:t>
      </w:r>
      <w:r w:rsidR="00350A50" w:rsidRPr="000817C9">
        <w:rPr>
          <w:rFonts w:ascii="Times New Roman" w:hAnsi="Times New Roman" w:cs="Times New Roman"/>
          <w:b/>
          <w:sz w:val="16"/>
        </w:rPr>
        <w:t>.</w:t>
      </w:r>
      <w:r w:rsidRPr="000817C9">
        <w:rPr>
          <w:rFonts w:ascii="Times New Roman" w:hAnsi="Times New Roman" w:cs="Times New Roman"/>
          <w:b/>
          <w:sz w:val="16"/>
        </w:rPr>
        <w:t>A</w:t>
      </w:r>
      <w:r w:rsidR="00350A50" w:rsidRPr="000817C9">
        <w:rPr>
          <w:rFonts w:ascii="Times New Roman" w:hAnsi="Times New Roman" w:cs="Times New Roman"/>
          <w:b/>
          <w:sz w:val="16"/>
        </w:rPr>
        <w:t>.</w:t>
      </w:r>
      <w:r w:rsidRPr="000817C9">
        <w:rPr>
          <w:rFonts w:ascii="Times New Roman" w:hAnsi="Times New Roman" w:cs="Times New Roman"/>
          <w:b/>
          <w:sz w:val="16"/>
        </w:rPr>
        <w:t xml:space="preserve"> Maria SS. Assunta - Cittadinanza per condizione professionale 2012-2016 (%)</w:t>
      </w:r>
    </w:p>
    <w:p w:rsidR="009C635E" w:rsidRDefault="000817C9" w:rsidP="006C17F4">
      <w:pPr>
        <w:tabs>
          <w:tab w:val="center" w:pos="4819"/>
          <w:tab w:val="left" w:pos="8790"/>
        </w:tabs>
        <w:jc w:val="center"/>
        <w:rPr>
          <w:rFonts w:ascii="Times New Roman" w:hAnsi="Times New Roman" w:cs="Times New Roman"/>
          <w:b/>
          <w:sz w:val="16"/>
        </w:rPr>
      </w:pPr>
      <w:r>
        <w:rPr>
          <w:rFonts w:ascii="Times New Roman" w:hAnsi="Times New Roman" w:cs="Times New Roman"/>
          <w:b/>
          <w:sz w:val="16"/>
        </w:rPr>
        <w:tab/>
      </w:r>
      <w:r w:rsidR="009C635E" w:rsidRPr="00602DDB">
        <w:rPr>
          <w:rFonts w:ascii="Times New Roman" w:hAnsi="Times New Roman" w:cs="Times New Roman"/>
          <w:noProof/>
          <w:lang w:eastAsia="it-IT"/>
        </w:rPr>
        <w:drawing>
          <wp:inline distT="0" distB="0" distL="0" distR="0">
            <wp:extent cx="5927903" cy="2677363"/>
            <wp:effectExtent l="19050" t="0" r="15697" b="8687"/>
            <wp:docPr id="22"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6B04" w:rsidRDefault="00106B04" w:rsidP="000817C9">
      <w:pPr>
        <w:tabs>
          <w:tab w:val="center" w:pos="4819"/>
          <w:tab w:val="left" w:pos="8790"/>
        </w:tabs>
        <w:rPr>
          <w:rFonts w:ascii="Times New Roman" w:hAnsi="Times New Roman" w:cs="Times New Roman"/>
          <w:b/>
          <w:sz w:val="16"/>
        </w:rPr>
      </w:pPr>
    </w:p>
    <w:p w:rsidR="009C635E" w:rsidRPr="00832FF8" w:rsidRDefault="009C635E" w:rsidP="008C2BC5">
      <w:pPr>
        <w:jc w:val="center"/>
        <w:rPr>
          <w:rFonts w:ascii="Times New Roman" w:hAnsi="Times New Roman" w:cs="Times New Roman"/>
          <w:b/>
          <w:sz w:val="16"/>
          <w:szCs w:val="16"/>
        </w:rPr>
      </w:pPr>
      <w:r w:rsidRPr="00832FF8">
        <w:rPr>
          <w:rFonts w:ascii="Times New Roman" w:hAnsi="Times New Roman" w:cs="Times New Roman"/>
          <w:b/>
          <w:sz w:val="16"/>
          <w:szCs w:val="16"/>
        </w:rPr>
        <w:t xml:space="preserve">Graf. n. 10  </w:t>
      </w:r>
      <w:r w:rsidR="001B03BF">
        <w:rPr>
          <w:rFonts w:ascii="Times New Roman" w:hAnsi="Times New Roman" w:cs="Times New Roman"/>
          <w:b/>
          <w:sz w:val="16"/>
          <w:szCs w:val="16"/>
        </w:rPr>
        <w:t xml:space="preserve">-  </w:t>
      </w:r>
      <w:r w:rsidRPr="00832FF8">
        <w:rPr>
          <w:rFonts w:ascii="Times New Roman" w:hAnsi="Times New Roman" w:cs="Times New Roman"/>
          <w:b/>
          <w:sz w:val="16"/>
          <w:szCs w:val="16"/>
        </w:rPr>
        <w:t>Utenti C</w:t>
      </w:r>
      <w:r w:rsidR="00350A50" w:rsidRPr="00832FF8">
        <w:rPr>
          <w:rFonts w:ascii="Times New Roman" w:hAnsi="Times New Roman" w:cs="Times New Roman"/>
          <w:b/>
          <w:sz w:val="16"/>
          <w:szCs w:val="16"/>
        </w:rPr>
        <w:t>.d.</w:t>
      </w:r>
      <w:r w:rsidRPr="00832FF8">
        <w:rPr>
          <w:rFonts w:ascii="Times New Roman" w:hAnsi="Times New Roman" w:cs="Times New Roman"/>
          <w:b/>
          <w:sz w:val="16"/>
          <w:szCs w:val="16"/>
        </w:rPr>
        <w:t>A</w:t>
      </w:r>
      <w:r w:rsidR="00350A50" w:rsidRPr="00832FF8">
        <w:rPr>
          <w:rFonts w:ascii="Times New Roman" w:hAnsi="Times New Roman" w:cs="Times New Roman"/>
          <w:b/>
          <w:sz w:val="16"/>
          <w:szCs w:val="16"/>
        </w:rPr>
        <w:t>.</w:t>
      </w:r>
      <w:r w:rsidRPr="00832FF8">
        <w:rPr>
          <w:rFonts w:ascii="Times New Roman" w:hAnsi="Times New Roman" w:cs="Times New Roman"/>
          <w:b/>
          <w:sz w:val="16"/>
          <w:szCs w:val="16"/>
        </w:rPr>
        <w:t xml:space="preserve"> Maria ss. Assunta - Cittadinanza per titolo di studio 2012-2016 (%)</w:t>
      </w:r>
    </w:p>
    <w:p w:rsidR="009F405E" w:rsidRDefault="009F405E" w:rsidP="008C2BC5">
      <w:pPr>
        <w:jc w:val="center"/>
        <w:rPr>
          <w:rFonts w:ascii="Times New Roman" w:hAnsi="Times New Roman" w:cs="Times New Roman"/>
          <w:b/>
        </w:rPr>
      </w:pPr>
      <w:r w:rsidRPr="00602DDB">
        <w:rPr>
          <w:rFonts w:ascii="Times New Roman" w:hAnsi="Times New Roman" w:cs="Times New Roman"/>
          <w:b/>
          <w:noProof/>
          <w:lang w:eastAsia="it-IT"/>
        </w:rPr>
        <w:drawing>
          <wp:inline distT="0" distB="0" distL="0" distR="0">
            <wp:extent cx="5772515" cy="2367886"/>
            <wp:effectExtent l="19050" t="0" r="18685" b="0"/>
            <wp:docPr id="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17F4" w:rsidRDefault="006C17F4" w:rsidP="00A77689">
      <w:pPr>
        <w:jc w:val="center"/>
        <w:rPr>
          <w:rFonts w:ascii="Times New Roman" w:hAnsi="Times New Roman" w:cs="Times New Roman"/>
          <w:b/>
          <w:sz w:val="16"/>
        </w:rPr>
      </w:pPr>
    </w:p>
    <w:p w:rsidR="00A77689" w:rsidRDefault="00A77689" w:rsidP="00A77689">
      <w:pPr>
        <w:jc w:val="center"/>
        <w:rPr>
          <w:rFonts w:ascii="Times New Roman" w:hAnsi="Times New Roman" w:cs="Times New Roman"/>
          <w:b/>
          <w:sz w:val="16"/>
        </w:rPr>
      </w:pPr>
      <w:r w:rsidRPr="00B55733">
        <w:rPr>
          <w:rFonts w:ascii="Times New Roman" w:hAnsi="Times New Roman" w:cs="Times New Roman"/>
          <w:b/>
          <w:sz w:val="16"/>
        </w:rPr>
        <w:t xml:space="preserve">Tab. n. </w:t>
      </w:r>
      <w:r>
        <w:rPr>
          <w:rFonts w:ascii="Times New Roman" w:hAnsi="Times New Roman" w:cs="Times New Roman"/>
          <w:b/>
          <w:sz w:val="16"/>
        </w:rPr>
        <w:t>1</w:t>
      </w:r>
      <w:r w:rsidR="001B03BF">
        <w:rPr>
          <w:rFonts w:ascii="Times New Roman" w:hAnsi="Times New Roman" w:cs="Times New Roman"/>
          <w:b/>
          <w:sz w:val="16"/>
        </w:rPr>
        <w:t xml:space="preserve">-  </w:t>
      </w:r>
      <w:r w:rsidRPr="00B55733">
        <w:rPr>
          <w:rFonts w:ascii="Times New Roman" w:hAnsi="Times New Roman" w:cs="Times New Roman"/>
          <w:b/>
          <w:sz w:val="16"/>
        </w:rPr>
        <w:t>UTENTI C.d.A.  Maria SS</w:t>
      </w:r>
      <w:r>
        <w:rPr>
          <w:rFonts w:ascii="Times New Roman" w:hAnsi="Times New Roman" w:cs="Times New Roman"/>
          <w:b/>
          <w:sz w:val="16"/>
        </w:rPr>
        <w:t>.</w:t>
      </w:r>
      <w:r w:rsidRPr="00B55733">
        <w:rPr>
          <w:rFonts w:ascii="Times New Roman" w:hAnsi="Times New Roman" w:cs="Times New Roman"/>
          <w:b/>
          <w:sz w:val="16"/>
        </w:rPr>
        <w:t xml:space="preserve"> Assunta Nardò</w:t>
      </w:r>
      <w:r w:rsidR="001B03BF">
        <w:rPr>
          <w:rFonts w:ascii="Times New Roman" w:hAnsi="Times New Roman" w:cs="Times New Roman"/>
          <w:b/>
          <w:sz w:val="16"/>
        </w:rPr>
        <w:t>-</w:t>
      </w:r>
      <w:r>
        <w:rPr>
          <w:rFonts w:ascii="Times New Roman" w:hAnsi="Times New Roman" w:cs="Times New Roman"/>
          <w:b/>
          <w:sz w:val="16"/>
        </w:rPr>
        <w:t>2012</w:t>
      </w:r>
      <w:r w:rsidR="001B03BF">
        <w:rPr>
          <w:rFonts w:ascii="Times New Roman" w:hAnsi="Times New Roman" w:cs="Times New Roman"/>
          <w:b/>
          <w:sz w:val="16"/>
        </w:rPr>
        <w:t>-</w:t>
      </w:r>
      <w:r>
        <w:rPr>
          <w:rFonts w:ascii="Times New Roman" w:hAnsi="Times New Roman" w:cs="Times New Roman"/>
          <w:b/>
          <w:sz w:val="16"/>
        </w:rPr>
        <w:t>20</w:t>
      </w:r>
      <w:r w:rsidRPr="00B55733">
        <w:rPr>
          <w:rFonts w:ascii="Times New Roman" w:hAnsi="Times New Roman" w:cs="Times New Roman"/>
          <w:b/>
          <w:sz w:val="16"/>
        </w:rPr>
        <w:t>16</w:t>
      </w:r>
      <w:r>
        <w:rPr>
          <w:rFonts w:ascii="Times New Roman" w:hAnsi="Times New Roman" w:cs="Times New Roman"/>
          <w:b/>
          <w:sz w:val="16"/>
        </w:rPr>
        <w:t xml:space="preserve"> ( SINTESI )</w:t>
      </w:r>
    </w:p>
    <w:tbl>
      <w:tblPr>
        <w:tblStyle w:val="Sfondochiaro-Colore1"/>
        <w:tblW w:w="0" w:type="auto"/>
        <w:tblLook w:val="04A0"/>
      </w:tblPr>
      <w:tblGrid>
        <w:gridCol w:w="4890"/>
        <w:gridCol w:w="4889"/>
      </w:tblGrid>
      <w:tr w:rsidR="00A77689" w:rsidRPr="00602DDB" w:rsidTr="005E02BA">
        <w:trPr>
          <w:cnfStyle w:val="100000000000"/>
        </w:trPr>
        <w:tc>
          <w:tcPr>
            <w:cnfStyle w:val="001000000000"/>
            <w:tcW w:w="4890" w:type="dxa"/>
            <w:shd w:val="clear" w:color="auto" w:fill="DBE5F1" w:themeFill="accent1" w:themeFillTint="33"/>
          </w:tcPr>
          <w:p w:rsidR="00A77689" w:rsidRPr="00B55733" w:rsidRDefault="00A77689" w:rsidP="009A6CE3">
            <w:pPr>
              <w:jc w:val="center"/>
              <w:rPr>
                <w:rFonts w:ascii="Times New Roman" w:hAnsi="Times New Roman" w:cs="Times New Roman"/>
                <w:sz w:val="20"/>
              </w:rPr>
            </w:pPr>
            <w:r w:rsidRPr="00B55733">
              <w:rPr>
                <w:rFonts w:ascii="Times New Roman" w:hAnsi="Times New Roman" w:cs="Times New Roman"/>
                <w:sz w:val="20"/>
              </w:rPr>
              <w:t>Italiani</w:t>
            </w:r>
          </w:p>
        </w:tc>
        <w:tc>
          <w:tcPr>
            <w:tcW w:w="4889" w:type="dxa"/>
            <w:shd w:val="clear" w:color="auto" w:fill="DBE5F1" w:themeFill="accent1" w:themeFillTint="33"/>
          </w:tcPr>
          <w:p w:rsidR="00A77689" w:rsidRPr="00B55733" w:rsidRDefault="00A77689" w:rsidP="009A6CE3">
            <w:pPr>
              <w:jc w:val="center"/>
              <w:cnfStyle w:val="100000000000"/>
              <w:rPr>
                <w:rFonts w:ascii="Times New Roman" w:hAnsi="Times New Roman" w:cs="Times New Roman"/>
                <w:sz w:val="20"/>
              </w:rPr>
            </w:pPr>
            <w:r w:rsidRPr="00B55733">
              <w:rPr>
                <w:rFonts w:ascii="Times New Roman" w:hAnsi="Times New Roman" w:cs="Times New Roman"/>
                <w:sz w:val="20"/>
              </w:rPr>
              <w:t>Stranieri</w:t>
            </w:r>
          </w:p>
        </w:tc>
      </w:tr>
      <w:tr w:rsidR="00A77689" w:rsidRPr="00602DDB" w:rsidTr="005E02BA">
        <w:trPr>
          <w:cnfStyle w:val="000000100000"/>
        </w:trPr>
        <w:tc>
          <w:tcPr>
            <w:cnfStyle w:val="001000000000"/>
            <w:tcW w:w="4890" w:type="dxa"/>
            <w:shd w:val="clear" w:color="auto" w:fill="FFFFFF" w:themeFill="background1"/>
          </w:tcPr>
          <w:p w:rsidR="00A77689" w:rsidRPr="00771998" w:rsidRDefault="00A77689" w:rsidP="000724A5">
            <w:pPr>
              <w:pStyle w:val="Paragrafoelenco"/>
              <w:numPr>
                <w:ilvl w:val="0"/>
                <w:numId w:val="23"/>
              </w:numPr>
              <w:rPr>
                <w:rFonts w:ascii="Times New Roman" w:hAnsi="Times New Roman" w:cs="Times New Roman"/>
                <w:sz w:val="18"/>
                <w:szCs w:val="18"/>
              </w:rPr>
            </w:pPr>
            <w:r w:rsidRPr="00771998">
              <w:rPr>
                <w:rFonts w:ascii="Times New Roman" w:hAnsi="Times New Roman" w:cs="Times New Roman"/>
                <w:sz w:val="18"/>
                <w:szCs w:val="18"/>
              </w:rPr>
              <w:t xml:space="preserve">Sono aumentati di poco </w:t>
            </w:r>
          </w:p>
          <w:p w:rsidR="00A77689" w:rsidRPr="00771998" w:rsidRDefault="00A77689" w:rsidP="000724A5">
            <w:pPr>
              <w:pStyle w:val="Paragrafoelenco"/>
              <w:numPr>
                <w:ilvl w:val="0"/>
                <w:numId w:val="23"/>
              </w:numPr>
              <w:rPr>
                <w:rFonts w:ascii="Times New Roman" w:hAnsi="Times New Roman" w:cs="Times New Roman"/>
                <w:sz w:val="18"/>
                <w:szCs w:val="18"/>
              </w:rPr>
            </w:pPr>
            <w:r w:rsidRPr="00771998">
              <w:rPr>
                <w:rFonts w:ascii="Times New Roman" w:hAnsi="Times New Roman" w:cs="Times New Roman"/>
                <w:sz w:val="18"/>
                <w:szCs w:val="18"/>
              </w:rPr>
              <w:t>Principalmente donne</w:t>
            </w:r>
          </w:p>
          <w:p w:rsidR="00A77689" w:rsidRPr="00771998" w:rsidRDefault="00A77689" w:rsidP="000724A5">
            <w:pPr>
              <w:pStyle w:val="Paragrafoelenco"/>
              <w:numPr>
                <w:ilvl w:val="0"/>
                <w:numId w:val="23"/>
              </w:numPr>
              <w:rPr>
                <w:rFonts w:ascii="Times New Roman" w:hAnsi="Times New Roman" w:cs="Times New Roman"/>
                <w:sz w:val="18"/>
                <w:szCs w:val="18"/>
              </w:rPr>
            </w:pPr>
            <w:r w:rsidRPr="00771998">
              <w:rPr>
                <w:rFonts w:ascii="Times New Roman" w:hAnsi="Times New Roman" w:cs="Times New Roman"/>
                <w:sz w:val="18"/>
                <w:szCs w:val="18"/>
              </w:rPr>
              <w:t>Principalmente adulti</w:t>
            </w:r>
          </w:p>
          <w:p w:rsidR="00A77689" w:rsidRPr="00771998" w:rsidRDefault="00A77689" w:rsidP="000724A5">
            <w:pPr>
              <w:pStyle w:val="Paragrafoelenco"/>
              <w:numPr>
                <w:ilvl w:val="0"/>
                <w:numId w:val="23"/>
              </w:numPr>
              <w:rPr>
                <w:rFonts w:ascii="Times New Roman" w:hAnsi="Times New Roman" w:cs="Times New Roman"/>
                <w:sz w:val="18"/>
                <w:szCs w:val="18"/>
              </w:rPr>
            </w:pPr>
            <w:r w:rsidRPr="00771998">
              <w:rPr>
                <w:rFonts w:ascii="Times New Roman" w:hAnsi="Times New Roman" w:cs="Times New Roman"/>
                <w:sz w:val="18"/>
                <w:szCs w:val="18"/>
              </w:rPr>
              <w:t>Vivono prevalentemente in famiglia</w:t>
            </w:r>
          </w:p>
        </w:tc>
        <w:tc>
          <w:tcPr>
            <w:tcW w:w="4889" w:type="dxa"/>
            <w:shd w:val="clear" w:color="auto" w:fill="FFFFFF" w:themeFill="background1"/>
          </w:tcPr>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Sono aumentati</w:t>
            </w:r>
          </w:p>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Principalmente uomini</w:t>
            </w:r>
          </w:p>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Principalmente giovani e adulti</w:t>
            </w:r>
          </w:p>
          <w:p w:rsidR="00A77689" w:rsidRPr="00771998" w:rsidRDefault="003C45F5"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V</w:t>
            </w:r>
            <w:r w:rsidR="00A77689" w:rsidRPr="00771998">
              <w:rPr>
                <w:rFonts w:ascii="Times New Roman" w:hAnsi="Times New Roman" w:cs="Times New Roman"/>
                <w:sz w:val="18"/>
                <w:szCs w:val="18"/>
              </w:rPr>
              <w:t xml:space="preserve">ivono con conoscenti </w:t>
            </w:r>
          </w:p>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Provengonodall’Africa e dall’Europa</w:t>
            </w:r>
          </w:p>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Gli africani sono quasi esclusivamente maschi</w:t>
            </w:r>
          </w:p>
          <w:p w:rsidR="00A77689" w:rsidRPr="00771998" w:rsidRDefault="00A77689" w:rsidP="000724A5">
            <w:pPr>
              <w:pStyle w:val="Paragrafoelenco"/>
              <w:numPr>
                <w:ilvl w:val="0"/>
                <w:numId w:val="23"/>
              </w:numPr>
              <w:ind w:left="1206"/>
              <w:cnfStyle w:val="000000100000"/>
              <w:rPr>
                <w:rFonts w:ascii="Times New Roman" w:hAnsi="Times New Roman" w:cs="Times New Roman"/>
                <w:sz w:val="18"/>
                <w:szCs w:val="18"/>
              </w:rPr>
            </w:pPr>
            <w:r w:rsidRPr="00771998">
              <w:rPr>
                <w:rFonts w:ascii="Times New Roman" w:hAnsi="Times New Roman" w:cs="Times New Roman"/>
                <w:sz w:val="18"/>
                <w:szCs w:val="18"/>
              </w:rPr>
              <w:t>Le donne europee sono il doppio degli uomini</w:t>
            </w:r>
          </w:p>
        </w:tc>
      </w:tr>
      <w:tr w:rsidR="00A77689" w:rsidRPr="00602DDB" w:rsidTr="005E02BA">
        <w:tc>
          <w:tcPr>
            <w:cnfStyle w:val="001000000000"/>
            <w:tcW w:w="9779" w:type="dxa"/>
            <w:gridSpan w:val="2"/>
            <w:shd w:val="clear" w:color="auto" w:fill="DBE5F1" w:themeFill="accent1" w:themeFillTint="33"/>
          </w:tcPr>
          <w:p w:rsidR="00A77689" w:rsidRPr="00771998" w:rsidRDefault="00A77689" w:rsidP="000724A5">
            <w:pPr>
              <w:pStyle w:val="Paragrafoelenco"/>
              <w:numPr>
                <w:ilvl w:val="0"/>
                <w:numId w:val="23"/>
              </w:numPr>
              <w:ind w:left="3402"/>
              <w:rPr>
                <w:rFonts w:ascii="Times New Roman" w:hAnsi="Times New Roman" w:cs="Times New Roman"/>
                <w:sz w:val="18"/>
                <w:szCs w:val="18"/>
              </w:rPr>
            </w:pPr>
            <w:r w:rsidRPr="00771998">
              <w:rPr>
                <w:rFonts w:ascii="Times New Roman" w:hAnsi="Times New Roman" w:cs="Times New Roman"/>
                <w:sz w:val="18"/>
                <w:szCs w:val="18"/>
              </w:rPr>
              <w:t>Prevalgono celibi/nubili e coniugati</w:t>
            </w:r>
          </w:p>
          <w:p w:rsidR="00A77689" w:rsidRPr="000724A5" w:rsidRDefault="00A77689" w:rsidP="000724A5">
            <w:pPr>
              <w:pStyle w:val="Paragrafoelenco"/>
              <w:numPr>
                <w:ilvl w:val="0"/>
                <w:numId w:val="23"/>
              </w:numPr>
              <w:ind w:left="3402"/>
              <w:rPr>
                <w:rFonts w:ascii="Times New Roman" w:hAnsi="Times New Roman" w:cs="Times New Roman"/>
                <w:sz w:val="18"/>
                <w:szCs w:val="18"/>
              </w:rPr>
            </w:pPr>
            <w:r w:rsidRPr="000724A5">
              <w:rPr>
                <w:rFonts w:ascii="Times New Roman" w:hAnsi="Times New Roman" w:cs="Times New Roman"/>
                <w:sz w:val="18"/>
                <w:szCs w:val="18"/>
              </w:rPr>
              <w:t>Sono lievemente aumentati i disoccupati</w:t>
            </w:r>
          </w:p>
          <w:p w:rsidR="00A77689" w:rsidRPr="00771998" w:rsidRDefault="00A77689" w:rsidP="000724A5">
            <w:pPr>
              <w:pStyle w:val="Paragrafoelenco"/>
              <w:numPr>
                <w:ilvl w:val="0"/>
                <w:numId w:val="23"/>
              </w:numPr>
              <w:ind w:left="3402"/>
              <w:rPr>
                <w:rFonts w:ascii="Times New Roman" w:hAnsi="Times New Roman" w:cs="Times New Roman"/>
                <w:sz w:val="18"/>
                <w:szCs w:val="18"/>
              </w:rPr>
            </w:pPr>
            <w:r w:rsidRPr="000724A5">
              <w:rPr>
                <w:rFonts w:ascii="Times New Roman" w:hAnsi="Times New Roman" w:cs="Times New Roman"/>
                <w:sz w:val="18"/>
                <w:szCs w:val="18"/>
              </w:rPr>
              <w:t>Hanno una bassa scolarizzazione</w:t>
            </w:r>
          </w:p>
        </w:tc>
      </w:tr>
    </w:tbl>
    <w:p w:rsidR="00A77689" w:rsidRPr="00602DDB" w:rsidRDefault="00A77689" w:rsidP="00A77689">
      <w:pPr>
        <w:rPr>
          <w:rFonts w:ascii="Times New Roman" w:hAnsi="Times New Roman" w:cs="Times New Roman"/>
        </w:rPr>
      </w:pPr>
    </w:p>
    <w:p w:rsidR="006C17F4" w:rsidRDefault="006C17F4" w:rsidP="00771998">
      <w:pPr>
        <w:rPr>
          <w:rFonts w:ascii="Times New Roman" w:hAnsi="Times New Roman" w:cs="Times New Roman"/>
          <w:szCs w:val="24"/>
        </w:rPr>
      </w:pPr>
    </w:p>
    <w:p w:rsidR="00771998" w:rsidRPr="001E51C6" w:rsidRDefault="00771998" w:rsidP="006C17F4">
      <w:pPr>
        <w:jc w:val="both"/>
        <w:rPr>
          <w:rFonts w:ascii="Times New Roman" w:hAnsi="Times New Roman" w:cs="Times New Roman"/>
        </w:rPr>
      </w:pPr>
      <w:r>
        <w:rPr>
          <w:rFonts w:ascii="Times New Roman" w:hAnsi="Times New Roman" w:cs="Times New Roman"/>
          <w:szCs w:val="24"/>
        </w:rPr>
        <w:lastRenderedPageBreak/>
        <w:t>N</w:t>
      </w:r>
      <w:r w:rsidR="00A77689" w:rsidRPr="00B55733">
        <w:rPr>
          <w:rFonts w:ascii="Times New Roman" w:hAnsi="Times New Roman" w:cs="Times New Roman"/>
          <w:szCs w:val="24"/>
        </w:rPr>
        <w:t xml:space="preserve">el 2016 gli utenti del Centro di </w:t>
      </w:r>
      <w:r w:rsidR="001B03BF">
        <w:rPr>
          <w:rFonts w:ascii="Times New Roman" w:hAnsi="Times New Roman" w:cs="Times New Roman"/>
          <w:szCs w:val="24"/>
        </w:rPr>
        <w:t>A</w:t>
      </w:r>
      <w:r w:rsidR="00A77689" w:rsidRPr="00B55733">
        <w:rPr>
          <w:rFonts w:ascii="Times New Roman" w:hAnsi="Times New Roman" w:cs="Times New Roman"/>
          <w:szCs w:val="24"/>
        </w:rPr>
        <w:t>scolto hanno manifestato prevalentemente bisogni di tipo econ</w:t>
      </w:r>
      <w:r w:rsidR="001B03BF">
        <w:rPr>
          <w:rFonts w:ascii="Times New Roman" w:hAnsi="Times New Roman" w:cs="Times New Roman"/>
          <w:szCs w:val="24"/>
        </w:rPr>
        <w:t>omico e problemi occupazionali. Non sono mancate richieste</w:t>
      </w:r>
      <w:r w:rsidR="00A77689" w:rsidRPr="00B55733">
        <w:rPr>
          <w:rFonts w:ascii="Times New Roman" w:hAnsi="Times New Roman" w:cs="Times New Roman"/>
          <w:szCs w:val="24"/>
        </w:rPr>
        <w:t xml:space="preserve"> implicite nella tipologia più complessa di </w:t>
      </w:r>
      <w:r w:rsidR="00A77689" w:rsidRPr="001B03BF">
        <w:rPr>
          <w:rFonts w:ascii="Times New Roman" w:hAnsi="Times New Roman" w:cs="Times New Roman"/>
          <w:b/>
          <w:szCs w:val="24"/>
        </w:rPr>
        <w:t>“</w:t>
      </w:r>
      <w:r w:rsidR="00A77689" w:rsidRPr="00B55733">
        <w:rPr>
          <w:rFonts w:ascii="Times New Roman" w:hAnsi="Times New Roman" w:cs="Times New Roman"/>
          <w:b/>
          <w:szCs w:val="24"/>
        </w:rPr>
        <w:t>nuove povertà”,</w:t>
      </w:r>
      <w:r w:rsidR="00A77689" w:rsidRPr="00B55733">
        <w:rPr>
          <w:rFonts w:ascii="Times New Roman" w:hAnsi="Times New Roman" w:cs="Times New Roman"/>
          <w:szCs w:val="24"/>
        </w:rPr>
        <w:t xml:space="preserve">quali tossicodipendenze, solitudine, disagio familiare, problemi abitativi, problemi di salute e di reinserimento sociale. Per far fronte a tali </w:t>
      </w:r>
      <w:r w:rsidR="001D6AFC">
        <w:rPr>
          <w:rFonts w:ascii="Times New Roman" w:hAnsi="Times New Roman" w:cs="Times New Roman"/>
          <w:szCs w:val="24"/>
        </w:rPr>
        <w:t>necessità</w:t>
      </w:r>
      <w:r w:rsidR="00A77689" w:rsidRPr="00B55733">
        <w:rPr>
          <w:rFonts w:ascii="Times New Roman" w:hAnsi="Times New Roman" w:cs="Times New Roman"/>
          <w:szCs w:val="24"/>
        </w:rPr>
        <w:t xml:space="preserve"> sono state impegnate tutte le </w:t>
      </w:r>
      <w:r w:rsidR="001B03BF">
        <w:rPr>
          <w:rFonts w:ascii="Times New Roman" w:hAnsi="Times New Roman" w:cs="Times New Roman"/>
          <w:b/>
          <w:szCs w:val="24"/>
        </w:rPr>
        <w:t>“</w:t>
      </w:r>
      <w:r w:rsidR="00A77689" w:rsidRPr="00B55733">
        <w:rPr>
          <w:rFonts w:ascii="Times New Roman" w:hAnsi="Times New Roman" w:cs="Times New Roman"/>
          <w:b/>
          <w:szCs w:val="24"/>
        </w:rPr>
        <w:t xml:space="preserve">risorse” </w:t>
      </w:r>
      <w:r w:rsidR="00A77689" w:rsidRPr="00B55733">
        <w:rPr>
          <w:rFonts w:ascii="Times New Roman" w:hAnsi="Times New Roman" w:cs="Times New Roman"/>
          <w:szCs w:val="24"/>
        </w:rPr>
        <w:t>a disposizione del C.d.A</w:t>
      </w:r>
      <w:r w:rsidR="001D6AFC">
        <w:rPr>
          <w:rFonts w:ascii="Times New Roman" w:hAnsi="Times New Roman" w:cs="Times New Roman"/>
          <w:szCs w:val="24"/>
        </w:rPr>
        <w:t xml:space="preserve"> e della Caritas Parrocchiale.</w:t>
      </w:r>
      <w:r w:rsidRPr="001E51C6">
        <w:rPr>
          <w:rFonts w:ascii="Times New Roman" w:hAnsi="Times New Roman" w:cs="Times New Roman"/>
        </w:rPr>
        <w:t xml:space="preserve">Ivolontari hanno </w:t>
      </w:r>
      <w:r w:rsidR="00CE566D" w:rsidRPr="001E51C6">
        <w:rPr>
          <w:rFonts w:ascii="Times New Roman" w:hAnsi="Times New Roman" w:cs="Times New Roman"/>
        </w:rPr>
        <w:t>a</w:t>
      </w:r>
      <w:r w:rsidRPr="001E51C6">
        <w:rPr>
          <w:rFonts w:ascii="Times New Roman" w:hAnsi="Times New Roman" w:cs="Times New Roman"/>
        </w:rPr>
        <w:t>cco</w:t>
      </w:r>
      <w:r w:rsidR="00CE566D" w:rsidRPr="001E51C6">
        <w:rPr>
          <w:rFonts w:ascii="Times New Roman" w:hAnsi="Times New Roman" w:cs="Times New Roman"/>
        </w:rPr>
        <w:t>lto</w:t>
      </w:r>
      <w:r w:rsidR="000724A5" w:rsidRPr="001E51C6">
        <w:rPr>
          <w:rFonts w:ascii="Times New Roman" w:hAnsi="Times New Roman" w:cs="Times New Roman"/>
        </w:rPr>
        <w:t>,</w:t>
      </w:r>
      <w:r w:rsidR="00CE566D" w:rsidRPr="001E51C6">
        <w:rPr>
          <w:rFonts w:ascii="Times New Roman" w:hAnsi="Times New Roman" w:cs="Times New Roman"/>
        </w:rPr>
        <w:t>a</w:t>
      </w:r>
      <w:r w:rsidRPr="001E51C6">
        <w:rPr>
          <w:rFonts w:ascii="Times New Roman" w:hAnsi="Times New Roman" w:cs="Times New Roman"/>
        </w:rPr>
        <w:t>scolta</w:t>
      </w:r>
      <w:r w:rsidR="00CE566D" w:rsidRPr="001E51C6">
        <w:rPr>
          <w:rFonts w:ascii="Times New Roman" w:hAnsi="Times New Roman" w:cs="Times New Roman"/>
        </w:rPr>
        <w:t>to</w:t>
      </w:r>
      <w:r w:rsidR="000724A5" w:rsidRPr="001E51C6">
        <w:rPr>
          <w:rFonts w:ascii="Times New Roman" w:hAnsi="Times New Roman" w:cs="Times New Roman"/>
        </w:rPr>
        <w:t>, orientatoedaccompagnato</w:t>
      </w:r>
      <w:r w:rsidR="00D72D75">
        <w:rPr>
          <w:rFonts w:ascii="Times New Roman" w:hAnsi="Times New Roman" w:cs="Times New Roman"/>
        </w:rPr>
        <w:t>,</w:t>
      </w:r>
      <w:r w:rsidRPr="001E51C6">
        <w:rPr>
          <w:rFonts w:ascii="Times New Roman" w:hAnsi="Times New Roman" w:cs="Times New Roman"/>
        </w:rPr>
        <w:t xml:space="preserve">  chiunque si</w:t>
      </w:r>
      <w:r w:rsidR="00CE566D" w:rsidRPr="001E51C6">
        <w:rPr>
          <w:rFonts w:ascii="Times New Roman" w:hAnsi="Times New Roman" w:cs="Times New Roman"/>
        </w:rPr>
        <w:t xml:space="preserve">sia </w:t>
      </w:r>
      <w:r w:rsidRPr="001E51C6">
        <w:rPr>
          <w:rFonts w:ascii="Times New Roman" w:hAnsi="Times New Roman" w:cs="Times New Roman"/>
        </w:rPr>
        <w:t>trov</w:t>
      </w:r>
      <w:r w:rsidR="00CE566D" w:rsidRPr="001E51C6">
        <w:rPr>
          <w:rFonts w:ascii="Times New Roman" w:hAnsi="Times New Roman" w:cs="Times New Roman"/>
        </w:rPr>
        <w:t>ato</w:t>
      </w:r>
      <w:r w:rsidRPr="001E51C6">
        <w:rPr>
          <w:rFonts w:ascii="Times New Roman" w:hAnsi="Times New Roman" w:cs="Times New Roman"/>
        </w:rPr>
        <w:t xml:space="preserve"> in condizioni di difficoltà</w:t>
      </w:r>
      <w:r w:rsidR="001D6AFC" w:rsidRPr="001E51C6">
        <w:rPr>
          <w:rFonts w:ascii="Times New Roman" w:hAnsi="Times New Roman" w:cs="Times New Roman"/>
        </w:rPr>
        <w:t>,</w:t>
      </w:r>
      <w:r w:rsidRPr="001E51C6">
        <w:rPr>
          <w:rFonts w:ascii="Times New Roman" w:hAnsi="Times New Roman" w:cs="Times New Roman"/>
        </w:rPr>
        <w:t xml:space="preserve"> a prescindere da provenienza, razza</w:t>
      </w:r>
      <w:r w:rsidR="001D6AFC" w:rsidRPr="001E51C6">
        <w:rPr>
          <w:rFonts w:ascii="Times New Roman" w:hAnsi="Times New Roman" w:cs="Times New Roman"/>
        </w:rPr>
        <w:t xml:space="preserve"> e</w:t>
      </w:r>
      <w:r w:rsidRPr="001E51C6">
        <w:rPr>
          <w:rFonts w:ascii="Times New Roman" w:hAnsi="Times New Roman" w:cs="Times New Roman"/>
        </w:rPr>
        <w:t xml:space="preserve"> fede</w:t>
      </w:r>
      <w:r w:rsidR="001B03BF">
        <w:rPr>
          <w:rFonts w:ascii="Times New Roman" w:hAnsi="Times New Roman" w:cs="Times New Roman"/>
        </w:rPr>
        <w:t>,verso i servizi territoriali (</w:t>
      </w:r>
      <w:r w:rsidR="00D72D75">
        <w:rPr>
          <w:rFonts w:ascii="Times New Roman" w:hAnsi="Times New Roman" w:cs="Times New Roman"/>
        </w:rPr>
        <w:t xml:space="preserve">Servizi </w:t>
      </w:r>
      <w:r w:rsidRPr="001E51C6">
        <w:rPr>
          <w:rFonts w:ascii="Times New Roman" w:hAnsi="Times New Roman" w:cs="Times New Roman"/>
        </w:rPr>
        <w:t>S</w:t>
      </w:r>
      <w:r w:rsidR="00D72D75">
        <w:rPr>
          <w:rFonts w:ascii="Times New Roman" w:hAnsi="Times New Roman" w:cs="Times New Roman"/>
        </w:rPr>
        <w:t>ociali del</w:t>
      </w:r>
      <w:r w:rsidRPr="001E51C6">
        <w:rPr>
          <w:rFonts w:ascii="Times New Roman" w:hAnsi="Times New Roman" w:cs="Times New Roman"/>
        </w:rPr>
        <w:t xml:space="preserve"> Comune, Asl, Sert, Cim, Consultorio, Commissariato, Presidi ospedalieri, Studi medici</w:t>
      </w:r>
      <w:r w:rsidR="001D6AFC" w:rsidRPr="001E51C6">
        <w:rPr>
          <w:rFonts w:ascii="Times New Roman" w:hAnsi="Times New Roman" w:cs="Times New Roman"/>
        </w:rPr>
        <w:t xml:space="preserve">, </w:t>
      </w:r>
      <w:r w:rsidR="001B03BF">
        <w:rPr>
          <w:rFonts w:ascii="Times New Roman" w:hAnsi="Times New Roman" w:cs="Times New Roman"/>
        </w:rPr>
        <w:t>Laboratori A</w:t>
      </w:r>
      <w:r w:rsidR="001D6AFC" w:rsidRPr="001E51C6">
        <w:rPr>
          <w:rFonts w:ascii="Times New Roman" w:hAnsi="Times New Roman" w:cs="Times New Roman"/>
        </w:rPr>
        <w:t>nalisi e</w:t>
      </w:r>
      <w:r w:rsidRPr="001E51C6">
        <w:rPr>
          <w:rFonts w:ascii="Times New Roman" w:hAnsi="Times New Roman" w:cs="Times New Roman"/>
        </w:rPr>
        <w:t xml:space="preserve"> Centro per l’impiego</w:t>
      </w:r>
      <w:r w:rsidR="00D72D75">
        <w:rPr>
          <w:rFonts w:ascii="Times New Roman" w:hAnsi="Times New Roman" w:cs="Times New Roman"/>
        </w:rPr>
        <w:t>)</w:t>
      </w:r>
      <w:r w:rsidRPr="001E51C6">
        <w:rPr>
          <w:rFonts w:ascii="Times New Roman" w:hAnsi="Times New Roman" w:cs="Times New Roman"/>
        </w:rPr>
        <w:t>.</w:t>
      </w:r>
    </w:p>
    <w:p w:rsidR="00A77689" w:rsidRPr="00B55733" w:rsidRDefault="00A77689" w:rsidP="00A77689">
      <w:pPr>
        <w:jc w:val="both"/>
        <w:rPr>
          <w:rFonts w:ascii="Times New Roman" w:hAnsi="Times New Roman" w:cs="Times New Roman"/>
          <w:szCs w:val="24"/>
        </w:rPr>
      </w:pPr>
      <w:r w:rsidRPr="00B55733">
        <w:rPr>
          <w:rFonts w:ascii="Times New Roman" w:hAnsi="Times New Roman" w:cs="Times New Roman"/>
          <w:szCs w:val="24"/>
        </w:rPr>
        <w:t>Complessivamente gli Operatori del Centro di Ascolto e i Volontari della Mensa nel 2016 sono stati 12</w:t>
      </w:r>
      <w:r>
        <w:rPr>
          <w:rFonts w:ascii="Times New Roman" w:hAnsi="Times New Roman" w:cs="Times New Roman"/>
          <w:szCs w:val="24"/>
        </w:rPr>
        <w:t>2</w:t>
      </w:r>
      <w:r w:rsidR="0061599B">
        <w:rPr>
          <w:rFonts w:ascii="Times New Roman" w:hAnsi="Times New Roman" w:cs="Times New Roman"/>
          <w:szCs w:val="24"/>
        </w:rPr>
        <w:t>.</w:t>
      </w:r>
    </w:p>
    <w:p w:rsidR="00106B04" w:rsidRPr="004D0C2F" w:rsidRDefault="00106B04" w:rsidP="008C2BC5">
      <w:pPr>
        <w:jc w:val="center"/>
        <w:rPr>
          <w:rFonts w:ascii="Times New Roman" w:hAnsi="Times New Roman" w:cs="Times New Roman"/>
          <w:b/>
        </w:rPr>
      </w:pPr>
    </w:p>
    <w:p w:rsidR="00D411D8" w:rsidRPr="004D0C2F" w:rsidRDefault="00D411D8" w:rsidP="00D411D8">
      <w:pPr>
        <w:rPr>
          <w:rFonts w:ascii="Times New Roman" w:hAnsi="Times New Roman" w:cs="Times New Roman"/>
          <w:b/>
        </w:rPr>
      </w:pPr>
      <w:r w:rsidRPr="004D0C2F">
        <w:rPr>
          <w:rFonts w:ascii="Times New Roman" w:hAnsi="Times New Roman" w:cs="Times New Roman"/>
          <w:b/>
        </w:rPr>
        <w:t>LA MENSA DELLA COMUNIT</w:t>
      </w:r>
      <w:r w:rsidR="00260420">
        <w:rPr>
          <w:rFonts w:ascii="Times New Roman" w:hAnsi="Times New Roman" w:cs="Times New Roman"/>
          <w:b/>
        </w:rPr>
        <w:t>À</w:t>
      </w:r>
    </w:p>
    <w:p w:rsidR="00D411D8" w:rsidRPr="004D0C2F" w:rsidRDefault="00D411D8" w:rsidP="008C2BC5">
      <w:pPr>
        <w:jc w:val="both"/>
        <w:rPr>
          <w:rFonts w:ascii="Times New Roman" w:hAnsi="Times New Roman" w:cs="Times New Roman"/>
        </w:rPr>
      </w:pPr>
      <w:r w:rsidRPr="004D0C2F">
        <w:rPr>
          <w:rFonts w:ascii="Times New Roman" w:hAnsi="Times New Roman" w:cs="Times New Roman"/>
        </w:rPr>
        <w:t xml:space="preserve">La </w:t>
      </w:r>
      <w:r w:rsidR="001949AB" w:rsidRPr="004D0C2F">
        <w:rPr>
          <w:rFonts w:ascii="Times New Roman" w:hAnsi="Times New Roman" w:cs="Times New Roman"/>
        </w:rPr>
        <w:t>M</w:t>
      </w:r>
      <w:r w:rsidRPr="004D0C2F">
        <w:rPr>
          <w:rFonts w:ascii="Times New Roman" w:hAnsi="Times New Roman" w:cs="Times New Roman"/>
        </w:rPr>
        <w:t>ensa</w:t>
      </w:r>
      <w:r w:rsidR="001949AB" w:rsidRPr="004D0C2F">
        <w:rPr>
          <w:rFonts w:ascii="Times New Roman" w:hAnsi="Times New Roman" w:cs="Times New Roman"/>
        </w:rPr>
        <w:t xml:space="preserve"> della Comunità</w:t>
      </w:r>
      <w:r w:rsidR="00382D44">
        <w:rPr>
          <w:rFonts w:ascii="Times New Roman" w:hAnsi="Times New Roman" w:cs="Times New Roman"/>
        </w:rPr>
        <w:t>, promossa dalla Parrocchia Maria SS. Assunta,</w:t>
      </w:r>
      <w:r w:rsidRPr="004D0C2F">
        <w:rPr>
          <w:rFonts w:ascii="Times New Roman" w:hAnsi="Times New Roman" w:cs="Times New Roman"/>
        </w:rPr>
        <w:t xml:space="preserve"> è gestita dall’Associazione</w:t>
      </w:r>
      <w:r w:rsidR="0061599B">
        <w:rPr>
          <w:rFonts w:ascii="Times New Roman" w:hAnsi="Times New Roman" w:cs="Times New Roman"/>
        </w:rPr>
        <w:t xml:space="preserve"> “</w:t>
      </w:r>
      <w:r w:rsidRPr="004D0C2F">
        <w:rPr>
          <w:rFonts w:ascii="Times New Roman" w:hAnsi="Times New Roman" w:cs="Times New Roman"/>
        </w:rPr>
        <w:t>Farsi Solidali Onlus</w:t>
      </w:r>
      <w:r w:rsidR="00E72ACD" w:rsidRPr="004D0C2F">
        <w:rPr>
          <w:rFonts w:ascii="Times New Roman" w:hAnsi="Times New Roman" w:cs="Times New Roman"/>
        </w:rPr>
        <w:t>”</w:t>
      </w:r>
      <w:r w:rsidRPr="004D0C2F">
        <w:rPr>
          <w:rFonts w:ascii="Times New Roman" w:hAnsi="Times New Roman" w:cs="Times New Roman"/>
        </w:rPr>
        <w:t>, braccio operativo dalla Caritas Parrocchiale.</w:t>
      </w:r>
    </w:p>
    <w:p w:rsidR="00962B03" w:rsidRPr="004D0C2F" w:rsidRDefault="00E72ACD" w:rsidP="008C2BC5">
      <w:pPr>
        <w:jc w:val="both"/>
        <w:rPr>
          <w:rFonts w:ascii="Times New Roman" w:hAnsi="Times New Roman" w:cs="Times New Roman"/>
        </w:rPr>
      </w:pPr>
      <w:r w:rsidRPr="004D0C2F">
        <w:rPr>
          <w:rFonts w:ascii="Times New Roman" w:hAnsi="Times New Roman" w:cs="Times New Roman"/>
        </w:rPr>
        <w:t>Per i suoi utenti l</w:t>
      </w:r>
      <w:r w:rsidR="00962B03" w:rsidRPr="004D0C2F">
        <w:rPr>
          <w:rFonts w:ascii="Times New Roman" w:hAnsi="Times New Roman" w:cs="Times New Roman"/>
        </w:rPr>
        <w:t>a mensa</w:t>
      </w:r>
      <w:r w:rsidR="00647583" w:rsidRPr="004D0C2F">
        <w:rPr>
          <w:rFonts w:ascii="Times New Roman" w:hAnsi="Times New Roman" w:cs="Times New Roman"/>
        </w:rPr>
        <w:t>,</w:t>
      </w:r>
      <w:r w:rsidR="00962B03" w:rsidRPr="004D0C2F">
        <w:rPr>
          <w:rFonts w:ascii="Times New Roman" w:hAnsi="Times New Roman" w:cs="Times New Roman"/>
        </w:rPr>
        <w:t xml:space="preserve">non è solo </w:t>
      </w:r>
      <w:r w:rsidRPr="004D0C2F">
        <w:rPr>
          <w:rFonts w:ascii="Times New Roman" w:hAnsi="Times New Roman" w:cs="Times New Roman"/>
        </w:rPr>
        <w:t>moment</w:t>
      </w:r>
      <w:r w:rsidR="00EB32AC" w:rsidRPr="004D0C2F">
        <w:rPr>
          <w:rFonts w:ascii="Times New Roman" w:hAnsi="Times New Roman" w:cs="Times New Roman"/>
        </w:rPr>
        <w:t>o</w:t>
      </w:r>
      <w:r w:rsidR="00962B03" w:rsidRPr="004D0C2F">
        <w:rPr>
          <w:rFonts w:ascii="Times New Roman" w:hAnsi="Times New Roman" w:cs="Times New Roman"/>
        </w:rPr>
        <w:t xml:space="preserve"> di </w:t>
      </w:r>
      <w:r w:rsidR="00EB32AC" w:rsidRPr="004D0C2F">
        <w:rPr>
          <w:rFonts w:ascii="Times New Roman" w:hAnsi="Times New Roman" w:cs="Times New Roman"/>
        </w:rPr>
        <w:t>somministrazion</w:t>
      </w:r>
      <w:r w:rsidR="00962B03" w:rsidRPr="004D0C2F">
        <w:rPr>
          <w:rFonts w:ascii="Times New Roman" w:hAnsi="Times New Roman" w:cs="Times New Roman"/>
        </w:rPr>
        <w:t>e di pasti,</w:t>
      </w:r>
      <w:r w:rsidR="00417549" w:rsidRPr="004D0C2F">
        <w:rPr>
          <w:rFonts w:ascii="Times New Roman" w:hAnsi="Times New Roman" w:cs="Times New Roman"/>
        </w:rPr>
        <w:t xml:space="preserve"> ma </w:t>
      </w:r>
      <w:r w:rsidRPr="004D0C2F">
        <w:rPr>
          <w:rFonts w:ascii="Times New Roman" w:hAnsi="Times New Roman" w:cs="Times New Roman"/>
        </w:rPr>
        <w:t>soprattutto</w:t>
      </w:r>
      <w:r w:rsidR="000A1750" w:rsidRPr="004D0C2F">
        <w:rPr>
          <w:rFonts w:ascii="Times New Roman" w:hAnsi="Times New Roman" w:cs="Times New Roman"/>
        </w:rPr>
        <w:t xml:space="preserve">luogo </w:t>
      </w:r>
      <w:r w:rsidR="00417549" w:rsidRPr="004D0C2F">
        <w:rPr>
          <w:rFonts w:ascii="Times New Roman" w:hAnsi="Times New Roman" w:cs="Times New Roman"/>
        </w:rPr>
        <w:t>accoglien</w:t>
      </w:r>
      <w:r w:rsidR="000A1750" w:rsidRPr="004D0C2F">
        <w:rPr>
          <w:rFonts w:ascii="Times New Roman" w:hAnsi="Times New Roman" w:cs="Times New Roman"/>
        </w:rPr>
        <w:t>te</w:t>
      </w:r>
      <w:r w:rsidR="00417549" w:rsidRPr="004D0C2F">
        <w:rPr>
          <w:rFonts w:ascii="Times New Roman" w:hAnsi="Times New Roman" w:cs="Times New Roman"/>
        </w:rPr>
        <w:t>,</w:t>
      </w:r>
      <w:r w:rsidR="00962B03" w:rsidRPr="004D0C2F">
        <w:rPr>
          <w:rFonts w:ascii="Times New Roman" w:hAnsi="Times New Roman" w:cs="Times New Roman"/>
        </w:rPr>
        <w:t xml:space="preserve"> postodi integrazione </w:t>
      </w:r>
      <w:r w:rsidR="00D72D75">
        <w:rPr>
          <w:rFonts w:ascii="Times New Roman" w:hAnsi="Times New Roman" w:cs="Times New Roman"/>
        </w:rPr>
        <w:t xml:space="preserve">ed inclusione </w:t>
      </w:r>
      <w:r w:rsidR="00962B03" w:rsidRPr="004D0C2F">
        <w:rPr>
          <w:rFonts w:ascii="Times New Roman" w:hAnsi="Times New Roman" w:cs="Times New Roman"/>
        </w:rPr>
        <w:t xml:space="preserve">sociale. </w:t>
      </w:r>
      <w:r w:rsidR="00647583" w:rsidRPr="004D0C2F">
        <w:rPr>
          <w:rFonts w:ascii="Times New Roman" w:hAnsi="Times New Roman" w:cs="Times New Roman"/>
        </w:rPr>
        <w:t xml:space="preserve">Si realizza </w:t>
      </w:r>
      <w:r w:rsidRPr="004D0C2F">
        <w:rPr>
          <w:rFonts w:ascii="Times New Roman" w:hAnsi="Times New Roman" w:cs="Times New Roman"/>
        </w:rPr>
        <w:t>così</w:t>
      </w:r>
      <w:r w:rsidR="0061599B">
        <w:rPr>
          <w:rFonts w:ascii="Times New Roman" w:hAnsi="Times New Roman" w:cs="Times New Roman"/>
        </w:rPr>
        <w:t xml:space="preserve"> il messaggio evangelico “</w:t>
      </w:r>
      <w:r w:rsidR="00647583" w:rsidRPr="004D0C2F">
        <w:rPr>
          <w:rFonts w:ascii="Times New Roman" w:hAnsi="Times New Roman" w:cs="Times New Roman"/>
        </w:rPr>
        <w:t>c’è più gioia nel dare che nel</w:t>
      </w:r>
      <w:r w:rsidR="00D50C42" w:rsidRPr="004D0C2F">
        <w:rPr>
          <w:rFonts w:ascii="Times New Roman" w:hAnsi="Times New Roman" w:cs="Times New Roman"/>
        </w:rPr>
        <w:t xml:space="preserve"> riceve</w:t>
      </w:r>
      <w:r w:rsidR="00647583" w:rsidRPr="004D0C2F">
        <w:rPr>
          <w:rFonts w:ascii="Times New Roman" w:hAnsi="Times New Roman" w:cs="Times New Roman"/>
        </w:rPr>
        <w:t>re”.</w:t>
      </w:r>
      <w:r w:rsidR="00417549" w:rsidRPr="004D0C2F">
        <w:rPr>
          <w:rFonts w:ascii="Times New Roman" w:hAnsi="Times New Roman" w:cs="Times New Roman"/>
        </w:rPr>
        <w:t xml:space="preserve"> Non a caso i volontari </w:t>
      </w:r>
      <w:r w:rsidRPr="004D0C2F">
        <w:rPr>
          <w:rFonts w:ascii="Times New Roman" w:hAnsi="Times New Roman" w:cs="Times New Roman"/>
        </w:rPr>
        <w:t>a servire</w:t>
      </w:r>
      <w:r w:rsidR="000A1750" w:rsidRPr="004D0C2F">
        <w:rPr>
          <w:rFonts w:ascii="Times New Roman" w:hAnsi="Times New Roman" w:cs="Times New Roman"/>
        </w:rPr>
        <w:t xml:space="preserve">, </w:t>
      </w:r>
      <w:r w:rsidR="000A1750" w:rsidRPr="0061599B">
        <w:rPr>
          <w:rFonts w:ascii="Times New Roman" w:hAnsi="Times New Roman" w:cs="Times New Roman"/>
          <w:b/>
        </w:rPr>
        <w:t>“</w:t>
      </w:r>
      <w:r w:rsidR="000A1750" w:rsidRPr="004D0C2F">
        <w:rPr>
          <w:rFonts w:ascii="Times New Roman" w:hAnsi="Times New Roman" w:cs="Times New Roman"/>
          <w:b/>
        </w:rPr>
        <w:t xml:space="preserve">i </w:t>
      </w:r>
      <w:r w:rsidR="00EF09B0" w:rsidRPr="004D0C2F">
        <w:rPr>
          <w:rFonts w:ascii="Times New Roman" w:hAnsi="Times New Roman" w:cs="Times New Roman"/>
          <w:b/>
        </w:rPr>
        <w:t>fratell</w:t>
      </w:r>
      <w:r w:rsidR="000A1750" w:rsidRPr="004D0C2F">
        <w:rPr>
          <w:rFonts w:ascii="Times New Roman" w:hAnsi="Times New Roman" w:cs="Times New Roman"/>
          <w:b/>
        </w:rPr>
        <w:t>i</w:t>
      </w:r>
      <w:r w:rsidR="00D83B0D" w:rsidRPr="004D0C2F">
        <w:rPr>
          <w:rFonts w:ascii="Times New Roman" w:hAnsi="Times New Roman" w:cs="Times New Roman"/>
          <w:b/>
        </w:rPr>
        <w:t xml:space="preserve">e le sorelle della solidarietà e </w:t>
      </w:r>
      <w:r w:rsidR="000A1750" w:rsidRPr="004D0C2F">
        <w:rPr>
          <w:rFonts w:ascii="Times New Roman" w:hAnsi="Times New Roman" w:cs="Times New Roman"/>
          <w:b/>
        </w:rPr>
        <w:t xml:space="preserve">della </w:t>
      </w:r>
      <w:r w:rsidR="00EF09B0" w:rsidRPr="004D0C2F">
        <w:rPr>
          <w:rFonts w:ascii="Times New Roman" w:hAnsi="Times New Roman" w:cs="Times New Roman"/>
          <w:b/>
        </w:rPr>
        <w:t>car</w:t>
      </w:r>
      <w:r w:rsidR="00D92F40">
        <w:rPr>
          <w:rFonts w:ascii="Times New Roman" w:hAnsi="Times New Roman" w:cs="Times New Roman"/>
          <w:b/>
        </w:rPr>
        <w:t xml:space="preserve">ità, i </w:t>
      </w:r>
      <w:r w:rsidR="000A1750" w:rsidRPr="004D0C2F">
        <w:rPr>
          <w:rFonts w:ascii="Times New Roman" w:hAnsi="Times New Roman" w:cs="Times New Roman"/>
          <w:b/>
        </w:rPr>
        <w:t>servi inutili”</w:t>
      </w:r>
      <w:r w:rsidR="00417549" w:rsidRPr="004D0C2F">
        <w:rPr>
          <w:rFonts w:ascii="Times New Roman" w:hAnsi="Times New Roman" w:cs="Times New Roman"/>
        </w:rPr>
        <w:t xml:space="preserve"> aumentano </w:t>
      </w:r>
      <w:r w:rsidR="00D83B0D" w:rsidRPr="004D0C2F">
        <w:rPr>
          <w:rFonts w:ascii="Times New Roman" w:hAnsi="Times New Roman" w:cs="Times New Roman"/>
        </w:rPr>
        <w:t xml:space="preserve">anno per </w:t>
      </w:r>
      <w:r w:rsidR="00417549" w:rsidRPr="004D0C2F">
        <w:rPr>
          <w:rFonts w:ascii="Times New Roman" w:hAnsi="Times New Roman" w:cs="Times New Roman"/>
        </w:rPr>
        <w:t>anno</w:t>
      </w:r>
      <w:r w:rsidRPr="004D0C2F">
        <w:rPr>
          <w:rFonts w:ascii="Times New Roman" w:hAnsi="Times New Roman" w:cs="Times New Roman"/>
        </w:rPr>
        <w:t>. Essi</w:t>
      </w:r>
      <w:r w:rsidR="001B7011" w:rsidRPr="004D0C2F">
        <w:rPr>
          <w:rFonts w:ascii="Times New Roman" w:hAnsi="Times New Roman" w:cs="Times New Roman"/>
        </w:rPr>
        <w:t xml:space="preserve"> avvertono nel cuore una gioia che viene solo da Dio</w:t>
      </w:r>
      <w:r w:rsidRPr="004D0C2F">
        <w:rPr>
          <w:rFonts w:ascii="Times New Roman" w:hAnsi="Times New Roman" w:cs="Times New Roman"/>
        </w:rPr>
        <w:t>:</w:t>
      </w:r>
      <w:r w:rsidR="00647583" w:rsidRPr="004D0C2F">
        <w:rPr>
          <w:rFonts w:ascii="Times New Roman" w:hAnsi="Times New Roman" w:cs="Times New Roman"/>
        </w:rPr>
        <w:t xml:space="preserve"> si arricchiscono dallo scambio e dalle conoscenze quotidiane</w:t>
      </w:r>
      <w:r w:rsidR="00744989" w:rsidRPr="004D0C2F">
        <w:rPr>
          <w:rFonts w:ascii="Times New Roman" w:hAnsi="Times New Roman" w:cs="Times New Roman"/>
        </w:rPr>
        <w:t>con</w:t>
      </w:r>
      <w:r w:rsidRPr="004D0C2F">
        <w:rPr>
          <w:rFonts w:ascii="Times New Roman" w:hAnsi="Times New Roman" w:cs="Times New Roman"/>
        </w:rPr>
        <w:t>gli ospiti, i quali</w:t>
      </w:r>
      <w:r w:rsidR="001B7011" w:rsidRPr="004D0C2F">
        <w:rPr>
          <w:rFonts w:ascii="Times New Roman" w:hAnsi="Times New Roman" w:cs="Times New Roman"/>
        </w:rPr>
        <w:t>sent</w:t>
      </w:r>
      <w:r w:rsidRPr="004D0C2F">
        <w:rPr>
          <w:rFonts w:ascii="Times New Roman" w:hAnsi="Times New Roman" w:cs="Times New Roman"/>
        </w:rPr>
        <w:t>ono</w:t>
      </w:r>
      <w:r w:rsidR="001B7011" w:rsidRPr="004D0C2F">
        <w:rPr>
          <w:rFonts w:ascii="Times New Roman" w:hAnsi="Times New Roman" w:cs="Times New Roman"/>
        </w:rPr>
        <w:t xml:space="preserve"> il calore umanoe rispond</w:t>
      </w:r>
      <w:r w:rsidR="00E63C3C" w:rsidRPr="004D0C2F">
        <w:rPr>
          <w:rFonts w:ascii="Times New Roman" w:hAnsi="Times New Roman" w:cs="Times New Roman"/>
        </w:rPr>
        <w:t>ono</w:t>
      </w:r>
      <w:r w:rsidR="001B7011" w:rsidRPr="004D0C2F">
        <w:rPr>
          <w:rFonts w:ascii="Times New Roman" w:hAnsi="Times New Roman" w:cs="Times New Roman"/>
        </w:rPr>
        <w:t xml:space="preserve"> con un sorrisoe con un grazie. La mensa diventa</w:t>
      </w:r>
      <w:r w:rsidR="00E63C3C" w:rsidRPr="004D0C2F">
        <w:rPr>
          <w:rFonts w:ascii="Times New Roman" w:hAnsi="Times New Roman" w:cs="Times New Roman"/>
        </w:rPr>
        <w:t>,</w:t>
      </w:r>
      <w:r w:rsidR="00D83B0D" w:rsidRPr="004D0C2F">
        <w:rPr>
          <w:rFonts w:ascii="Times New Roman" w:hAnsi="Times New Roman" w:cs="Times New Roman"/>
        </w:rPr>
        <w:t>quotidianamente</w:t>
      </w:r>
      <w:r w:rsidR="00E63C3C" w:rsidRPr="004D0C2F">
        <w:rPr>
          <w:rFonts w:ascii="Times New Roman" w:hAnsi="Times New Roman" w:cs="Times New Roman"/>
        </w:rPr>
        <w:t>,</w:t>
      </w:r>
      <w:r w:rsidR="00647583" w:rsidRPr="004D0C2F">
        <w:rPr>
          <w:rFonts w:ascii="Times New Roman" w:hAnsi="Times New Roman" w:cs="Times New Roman"/>
        </w:rPr>
        <w:t xml:space="preserve">luogodi </w:t>
      </w:r>
      <w:r w:rsidR="00E63C3C" w:rsidRPr="004D0C2F">
        <w:rPr>
          <w:rFonts w:ascii="Times New Roman" w:hAnsi="Times New Roman" w:cs="Times New Roman"/>
        </w:rPr>
        <w:t>innumerevoli</w:t>
      </w:r>
      <w:r w:rsidR="00647583" w:rsidRPr="004D0C2F">
        <w:rPr>
          <w:rFonts w:ascii="Times New Roman" w:hAnsi="Times New Roman" w:cs="Times New Roman"/>
        </w:rPr>
        <w:t xml:space="preserve"> relazioni sociali di natura meramente affettiva,</w:t>
      </w:r>
      <w:r w:rsidR="00EB32AC" w:rsidRPr="004D0C2F">
        <w:rPr>
          <w:rFonts w:ascii="Times New Roman" w:hAnsi="Times New Roman" w:cs="Times New Roman"/>
        </w:rPr>
        <w:t xml:space="preserve"> opportunitàdi</w:t>
      </w:r>
      <w:r w:rsidR="00962B03" w:rsidRPr="004D0C2F">
        <w:rPr>
          <w:rFonts w:ascii="Times New Roman" w:hAnsi="Times New Roman" w:cs="Times New Roman"/>
        </w:rPr>
        <w:t>confronto,</w:t>
      </w:r>
      <w:r w:rsidR="00EB32AC" w:rsidRPr="004D0C2F">
        <w:rPr>
          <w:rFonts w:ascii="Times New Roman" w:hAnsi="Times New Roman" w:cs="Times New Roman"/>
        </w:rPr>
        <w:t xml:space="preserve">di </w:t>
      </w:r>
      <w:r w:rsidR="0061599B">
        <w:rPr>
          <w:rFonts w:ascii="Times New Roman" w:hAnsi="Times New Roman" w:cs="Times New Roman"/>
        </w:rPr>
        <w:t>condivisione</w:t>
      </w:r>
      <w:r w:rsidR="00962B03" w:rsidRPr="004D0C2F">
        <w:rPr>
          <w:rFonts w:ascii="Times New Roman" w:hAnsi="Times New Roman" w:cs="Times New Roman"/>
        </w:rPr>
        <w:t>, di comunione</w:t>
      </w:r>
      <w:r w:rsidR="00D50C42" w:rsidRPr="004D0C2F">
        <w:rPr>
          <w:rFonts w:ascii="Times New Roman" w:hAnsi="Times New Roman" w:cs="Times New Roman"/>
        </w:rPr>
        <w:t>, di fraternità</w:t>
      </w:r>
      <w:r w:rsidR="00E63C3C" w:rsidRPr="004D0C2F">
        <w:rPr>
          <w:rFonts w:ascii="Times New Roman" w:hAnsi="Times New Roman" w:cs="Times New Roman"/>
        </w:rPr>
        <w:t>. Un vero</w:t>
      </w:r>
      <w:r w:rsidR="0061599B">
        <w:rPr>
          <w:rFonts w:ascii="Times New Roman" w:hAnsi="Times New Roman" w:cs="Times New Roman"/>
        </w:rPr>
        <w:t xml:space="preserve"> punto di incontro</w:t>
      </w:r>
      <w:r w:rsidR="00E63C3C" w:rsidRPr="004D0C2F">
        <w:rPr>
          <w:rFonts w:ascii="Times New Roman" w:hAnsi="Times New Roman" w:cs="Times New Roman"/>
        </w:rPr>
        <w:t>,</w:t>
      </w:r>
      <w:r w:rsidR="001B7011" w:rsidRPr="004D0C2F">
        <w:rPr>
          <w:rFonts w:ascii="Times New Roman" w:hAnsi="Times New Roman" w:cs="Times New Roman"/>
        </w:rPr>
        <w:t xml:space="preserve">dove ognuno si fa prossimo </w:t>
      </w:r>
      <w:r w:rsidR="00E63C3C" w:rsidRPr="004D0C2F">
        <w:rPr>
          <w:rFonts w:ascii="Times New Roman" w:hAnsi="Times New Roman" w:cs="Times New Roman"/>
        </w:rPr>
        <w:t>a</w:t>
      </w:r>
      <w:r w:rsidR="001B7011" w:rsidRPr="004D0C2F">
        <w:rPr>
          <w:rFonts w:ascii="Times New Roman" w:hAnsi="Times New Roman" w:cs="Times New Roman"/>
        </w:rPr>
        <w:t xml:space="preserve">ll’altro, </w:t>
      </w:r>
      <w:r w:rsidR="00E63C3C" w:rsidRPr="004D0C2F">
        <w:rPr>
          <w:rFonts w:ascii="Times New Roman" w:hAnsi="Times New Roman" w:cs="Times New Roman"/>
        </w:rPr>
        <w:t>lo</w:t>
      </w:r>
      <w:r w:rsidR="001B7011" w:rsidRPr="004D0C2F">
        <w:rPr>
          <w:rFonts w:ascii="Times New Roman" w:hAnsi="Times New Roman" w:cs="Times New Roman"/>
        </w:rPr>
        <w:t xml:space="preserve"> accettacon</w:t>
      </w:r>
      <w:r w:rsidR="00D50C42" w:rsidRPr="004D0C2F">
        <w:rPr>
          <w:rFonts w:ascii="Times New Roman" w:hAnsi="Times New Roman" w:cs="Times New Roman"/>
        </w:rPr>
        <w:t>la sua diversità</w:t>
      </w:r>
      <w:r w:rsidR="00E63C3C" w:rsidRPr="004D0C2F">
        <w:rPr>
          <w:rFonts w:ascii="Times New Roman" w:hAnsi="Times New Roman" w:cs="Times New Roman"/>
        </w:rPr>
        <w:t xml:space="preserve"> e</w:t>
      </w:r>
      <w:r w:rsidR="001B7011" w:rsidRPr="004D0C2F">
        <w:rPr>
          <w:rFonts w:ascii="Times New Roman" w:hAnsi="Times New Roman" w:cs="Times New Roman"/>
        </w:rPr>
        <w:t>le sue differenze</w:t>
      </w:r>
      <w:r w:rsidR="00E63C3C" w:rsidRPr="004D0C2F">
        <w:rPr>
          <w:rFonts w:ascii="Times New Roman" w:hAnsi="Times New Roman" w:cs="Times New Roman"/>
        </w:rPr>
        <w:t>,</w:t>
      </w:r>
      <w:r w:rsidR="001B7011" w:rsidRPr="004D0C2F">
        <w:rPr>
          <w:rFonts w:ascii="Times New Roman" w:hAnsi="Times New Roman" w:cs="Times New Roman"/>
        </w:rPr>
        <w:t xml:space="preserve"> che non diventano problemi</w:t>
      </w:r>
      <w:r w:rsidR="000A1750" w:rsidRPr="004D0C2F">
        <w:rPr>
          <w:rFonts w:ascii="Times New Roman" w:hAnsi="Times New Roman" w:cs="Times New Roman"/>
        </w:rPr>
        <w:t>,</w:t>
      </w:r>
      <w:r w:rsidR="001B7011" w:rsidRPr="004D0C2F">
        <w:rPr>
          <w:rFonts w:ascii="Times New Roman" w:hAnsi="Times New Roman" w:cs="Times New Roman"/>
        </w:rPr>
        <w:t xml:space="preserve"> ma ricchezze</w:t>
      </w:r>
      <w:r w:rsidR="00D50C42" w:rsidRPr="004D0C2F">
        <w:rPr>
          <w:rFonts w:ascii="Times New Roman" w:hAnsi="Times New Roman" w:cs="Times New Roman"/>
        </w:rPr>
        <w:t xml:space="preserve">. Durante la mensa </w:t>
      </w:r>
      <w:r w:rsidR="001B7011" w:rsidRPr="004D0C2F">
        <w:rPr>
          <w:rFonts w:ascii="Times New Roman" w:hAnsi="Times New Roman" w:cs="Times New Roman"/>
        </w:rPr>
        <w:t>ognuno</w:t>
      </w:r>
      <w:r w:rsidR="00E63C3C" w:rsidRPr="004D0C2F">
        <w:rPr>
          <w:rFonts w:ascii="Times New Roman" w:hAnsi="Times New Roman" w:cs="Times New Roman"/>
        </w:rPr>
        <w:t xml:space="preserve"> è e</w:t>
      </w:r>
      <w:r w:rsidR="001B7011" w:rsidRPr="004D0C2F">
        <w:rPr>
          <w:rFonts w:ascii="Times New Roman" w:hAnsi="Times New Roman" w:cs="Times New Roman"/>
        </w:rPr>
        <w:t xml:space="preserve"> si sente realmente </w:t>
      </w:r>
      <w:r w:rsidR="00744989" w:rsidRPr="004D0C2F">
        <w:rPr>
          <w:rFonts w:ascii="Times New Roman" w:hAnsi="Times New Roman" w:cs="Times New Roman"/>
        </w:rPr>
        <w:t>P</w:t>
      </w:r>
      <w:r w:rsidR="001B7011" w:rsidRPr="004D0C2F">
        <w:rPr>
          <w:rFonts w:ascii="Times New Roman" w:hAnsi="Times New Roman" w:cs="Times New Roman"/>
        </w:rPr>
        <w:t>ersona</w:t>
      </w:r>
      <w:r w:rsidR="00962B03" w:rsidRPr="004D0C2F">
        <w:rPr>
          <w:rFonts w:ascii="Times New Roman" w:hAnsi="Times New Roman" w:cs="Times New Roman"/>
        </w:rPr>
        <w:t>.</w:t>
      </w:r>
    </w:p>
    <w:p w:rsidR="008C2BC5" w:rsidRPr="000817C9" w:rsidRDefault="00D411D8" w:rsidP="008C2BC5">
      <w:pPr>
        <w:jc w:val="center"/>
        <w:rPr>
          <w:rFonts w:ascii="Times New Roman" w:hAnsi="Times New Roman" w:cs="Times New Roman"/>
          <w:b/>
          <w:sz w:val="16"/>
        </w:rPr>
      </w:pPr>
      <w:r w:rsidRPr="000817C9">
        <w:rPr>
          <w:rFonts w:ascii="Times New Roman" w:hAnsi="Times New Roman" w:cs="Times New Roman"/>
          <w:b/>
          <w:sz w:val="16"/>
        </w:rPr>
        <w:t>Graf. n. 1</w:t>
      </w:r>
      <w:r w:rsidR="009C635E" w:rsidRPr="000817C9">
        <w:rPr>
          <w:rFonts w:ascii="Times New Roman" w:hAnsi="Times New Roman" w:cs="Times New Roman"/>
          <w:b/>
          <w:sz w:val="16"/>
        </w:rPr>
        <w:t>1</w:t>
      </w:r>
      <w:r w:rsidR="00AD6E02" w:rsidRPr="000817C9">
        <w:rPr>
          <w:rFonts w:ascii="Times New Roman" w:hAnsi="Times New Roman" w:cs="Times New Roman"/>
          <w:b/>
          <w:sz w:val="16"/>
        </w:rPr>
        <w:t xml:space="preserve"> -</w:t>
      </w:r>
      <w:r w:rsidRPr="000817C9">
        <w:rPr>
          <w:rFonts w:ascii="Times New Roman" w:hAnsi="Times New Roman" w:cs="Times New Roman"/>
          <w:b/>
          <w:sz w:val="16"/>
        </w:rPr>
        <w:t>Mensa C</w:t>
      </w:r>
      <w:r w:rsidR="0061599B">
        <w:rPr>
          <w:rFonts w:ascii="Times New Roman" w:hAnsi="Times New Roman" w:cs="Times New Roman"/>
          <w:b/>
          <w:sz w:val="16"/>
        </w:rPr>
        <w:t>.</w:t>
      </w:r>
      <w:r w:rsidRPr="000817C9">
        <w:rPr>
          <w:rFonts w:ascii="Times New Roman" w:hAnsi="Times New Roman" w:cs="Times New Roman"/>
          <w:b/>
          <w:sz w:val="16"/>
        </w:rPr>
        <w:t>d</w:t>
      </w:r>
      <w:r w:rsidR="0061599B">
        <w:rPr>
          <w:rFonts w:ascii="Times New Roman" w:hAnsi="Times New Roman" w:cs="Times New Roman"/>
          <w:b/>
          <w:sz w:val="16"/>
        </w:rPr>
        <w:t>.</w:t>
      </w:r>
      <w:r w:rsidR="00E13CD5" w:rsidRPr="000817C9">
        <w:rPr>
          <w:rFonts w:ascii="Times New Roman" w:hAnsi="Times New Roman" w:cs="Times New Roman"/>
          <w:b/>
          <w:sz w:val="16"/>
        </w:rPr>
        <w:t>A</w:t>
      </w:r>
      <w:r w:rsidR="0061599B">
        <w:rPr>
          <w:rFonts w:ascii="Times New Roman" w:hAnsi="Times New Roman" w:cs="Times New Roman"/>
          <w:b/>
          <w:sz w:val="16"/>
        </w:rPr>
        <w:t>.</w:t>
      </w:r>
      <w:r w:rsidRPr="000817C9">
        <w:rPr>
          <w:rFonts w:ascii="Times New Roman" w:hAnsi="Times New Roman" w:cs="Times New Roman"/>
          <w:b/>
          <w:sz w:val="16"/>
        </w:rPr>
        <w:t xml:space="preserve"> Maria SS</w:t>
      </w:r>
      <w:r w:rsidR="00E13CD5" w:rsidRPr="000817C9">
        <w:rPr>
          <w:rFonts w:ascii="Times New Roman" w:hAnsi="Times New Roman" w:cs="Times New Roman"/>
          <w:b/>
          <w:sz w:val="16"/>
        </w:rPr>
        <w:t>.</w:t>
      </w:r>
      <w:r w:rsidRPr="000817C9">
        <w:rPr>
          <w:rFonts w:ascii="Times New Roman" w:hAnsi="Times New Roman" w:cs="Times New Roman"/>
          <w:b/>
          <w:sz w:val="16"/>
        </w:rPr>
        <w:t xml:space="preserve"> Assunta </w:t>
      </w:r>
      <w:r w:rsidR="0061599B">
        <w:rPr>
          <w:rFonts w:ascii="Times New Roman" w:hAnsi="Times New Roman" w:cs="Times New Roman"/>
          <w:b/>
          <w:sz w:val="16"/>
        </w:rPr>
        <w:t xml:space="preserve"> - Numero utenti </w:t>
      </w:r>
      <w:r w:rsidRPr="000817C9">
        <w:rPr>
          <w:rFonts w:ascii="Times New Roman" w:hAnsi="Times New Roman" w:cs="Times New Roman"/>
          <w:b/>
          <w:sz w:val="16"/>
        </w:rPr>
        <w:t>2016</w:t>
      </w:r>
    </w:p>
    <w:p w:rsidR="00D411D8" w:rsidRDefault="00D411D8" w:rsidP="008C2BC5">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4406907" cy="1470355"/>
            <wp:effectExtent l="19050" t="0" r="12693" b="0"/>
            <wp:docPr id="1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6B04" w:rsidRPr="00602DDB" w:rsidRDefault="00106B04" w:rsidP="008C2BC5">
      <w:pPr>
        <w:jc w:val="center"/>
        <w:rPr>
          <w:rFonts w:ascii="Times New Roman" w:hAnsi="Times New Roman" w:cs="Times New Roman"/>
        </w:rPr>
      </w:pPr>
    </w:p>
    <w:p w:rsidR="000817C9" w:rsidRPr="000817C9" w:rsidRDefault="00832FF8" w:rsidP="008C2BC5">
      <w:pPr>
        <w:jc w:val="center"/>
        <w:rPr>
          <w:rFonts w:ascii="Times New Roman" w:hAnsi="Times New Roman" w:cs="Times New Roman"/>
          <w:b/>
          <w:sz w:val="16"/>
        </w:rPr>
      </w:pPr>
      <w:r>
        <w:rPr>
          <w:rFonts w:ascii="Times New Roman" w:hAnsi="Times New Roman" w:cs="Times New Roman"/>
          <w:b/>
          <w:sz w:val="16"/>
        </w:rPr>
        <w:t>Graf. n</w:t>
      </w:r>
      <w:r w:rsidR="00D411D8" w:rsidRPr="000817C9">
        <w:rPr>
          <w:rFonts w:ascii="Times New Roman" w:hAnsi="Times New Roman" w:cs="Times New Roman"/>
          <w:b/>
          <w:sz w:val="16"/>
        </w:rPr>
        <w:t xml:space="preserve">. </w:t>
      </w:r>
      <w:r w:rsidR="009C635E" w:rsidRPr="000817C9">
        <w:rPr>
          <w:rFonts w:ascii="Times New Roman" w:hAnsi="Times New Roman" w:cs="Times New Roman"/>
          <w:b/>
          <w:sz w:val="16"/>
        </w:rPr>
        <w:t>1</w:t>
      </w:r>
      <w:r w:rsidR="00D411D8" w:rsidRPr="000817C9">
        <w:rPr>
          <w:rFonts w:ascii="Times New Roman" w:hAnsi="Times New Roman" w:cs="Times New Roman"/>
          <w:b/>
          <w:sz w:val="16"/>
        </w:rPr>
        <w:t xml:space="preserve">2 </w:t>
      </w:r>
      <w:r w:rsidR="00AD6E02" w:rsidRPr="000817C9">
        <w:rPr>
          <w:rFonts w:ascii="Times New Roman" w:hAnsi="Times New Roman" w:cs="Times New Roman"/>
          <w:b/>
          <w:sz w:val="16"/>
        </w:rPr>
        <w:t xml:space="preserve"> - </w:t>
      </w:r>
      <w:r w:rsidR="00D411D8" w:rsidRPr="000817C9">
        <w:rPr>
          <w:rFonts w:ascii="Times New Roman" w:hAnsi="Times New Roman" w:cs="Times New Roman"/>
          <w:b/>
          <w:sz w:val="16"/>
        </w:rPr>
        <w:t>Mensa C</w:t>
      </w:r>
      <w:r w:rsidR="00D83B0D" w:rsidRPr="000817C9">
        <w:rPr>
          <w:rFonts w:ascii="Times New Roman" w:hAnsi="Times New Roman" w:cs="Times New Roman"/>
          <w:b/>
          <w:sz w:val="16"/>
        </w:rPr>
        <w:t>.</w:t>
      </w:r>
      <w:r w:rsidR="00D411D8" w:rsidRPr="000817C9">
        <w:rPr>
          <w:rFonts w:ascii="Times New Roman" w:hAnsi="Times New Roman" w:cs="Times New Roman"/>
          <w:b/>
          <w:sz w:val="16"/>
        </w:rPr>
        <w:t>d</w:t>
      </w:r>
      <w:r w:rsidR="00D83B0D" w:rsidRPr="000817C9">
        <w:rPr>
          <w:rFonts w:ascii="Times New Roman" w:hAnsi="Times New Roman" w:cs="Times New Roman"/>
          <w:b/>
          <w:sz w:val="16"/>
        </w:rPr>
        <w:t>.</w:t>
      </w:r>
      <w:r w:rsidR="00E13CD5" w:rsidRPr="000817C9">
        <w:rPr>
          <w:rFonts w:ascii="Times New Roman" w:hAnsi="Times New Roman" w:cs="Times New Roman"/>
          <w:b/>
          <w:sz w:val="16"/>
        </w:rPr>
        <w:t>A.</w:t>
      </w:r>
      <w:r w:rsidR="00D411D8" w:rsidRPr="000817C9">
        <w:rPr>
          <w:rFonts w:ascii="Times New Roman" w:hAnsi="Times New Roman" w:cs="Times New Roman"/>
          <w:b/>
          <w:sz w:val="16"/>
        </w:rPr>
        <w:t xml:space="preserve"> Maria SS</w:t>
      </w:r>
      <w:r w:rsidR="0061599B">
        <w:rPr>
          <w:rFonts w:ascii="Times New Roman" w:hAnsi="Times New Roman" w:cs="Times New Roman"/>
          <w:b/>
          <w:sz w:val="16"/>
        </w:rPr>
        <w:t>.</w:t>
      </w:r>
      <w:r w:rsidR="00D411D8" w:rsidRPr="000817C9">
        <w:rPr>
          <w:rFonts w:ascii="Times New Roman" w:hAnsi="Times New Roman" w:cs="Times New Roman"/>
          <w:b/>
          <w:sz w:val="16"/>
        </w:rPr>
        <w:t xml:space="preserve"> Assunta </w:t>
      </w:r>
      <w:r w:rsidR="0061599B">
        <w:rPr>
          <w:rFonts w:ascii="Times New Roman" w:hAnsi="Times New Roman" w:cs="Times New Roman"/>
          <w:b/>
          <w:sz w:val="16"/>
        </w:rPr>
        <w:t xml:space="preserve"> - Pasti offerti </w:t>
      </w:r>
      <w:r w:rsidR="00D411D8" w:rsidRPr="000817C9">
        <w:rPr>
          <w:rFonts w:ascii="Times New Roman" w:hAnsi="Times New Roman" w:cs="Times New Roman"/>
          <w:b/>
          <w:sz w:val="16"/>
        </w:rPr>
        <w:t>2016</w:t>
      </w:r>
    </w:p>
    <w:p w:rsidR="000817C9" w:rsidRPr="00602DDB" w:rsidRDefault="00B55733" w:rsidP="008C2BC5">
      <w:pPr>
        <w:jc w:val="center"/>
        <w:rPr>
          <w:rFonts w:ascii="Times New Roman" w:hAnsi="Times New Roman" w:cs="Times New Roman"/>
          <w:b/>
        </w:rPr>
      </w:pPr>
      <w:r w:rsidRPr="00B55733">
        <w:rPr>
          <w:rFonts w:ascii="Times New Roman" w:hAnsi="Times New Roman" w:cs="Times New Roman"/>
          <w:b/>
          <w:noProof/>
          <w:lang w:eastAsia="it-IT"/>
        </w:rPr>
        <w:drawing>
          <wp:inline distT="0" distB="0" distL="0" distR="0">
            <wp:extent cx="4406907" cy="1470355"/>
            <wp:effectExtent l="19050" t="0" r="12693" b="0"/>
            <wp:docPr id="4"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4C19" w:rsidRPr="000817C9" w:rsidRDefault="00832FF8" w:rsidP="008C2BC5">
      <w:pPr>
        <w:jc w:val="center"/>
        <w:rPr>
          <w:rFonts w:ascii="Times New Roman" w:hAnsi="Times New Roman" w:cs="Times New Roman"/>
          <w:sz w:val="16"/>
        </w:rPr>
      </w:pPr>
      <w:r>
        <w:rPr>
          <w:rFonts w:ascii="Times New Roman" w:hAnsi="Times New Roman" w:cs="Times New Roman"/>
          <w:b/>
          <w:sz w:val="16"/>
        </w:rPr>
        <w:t>Tab. n</w:t>
      </w:r>
      <w:r w:rsidR="00F04C19" w:rsidRPr="000817C9">
        <w:rPr>
          <w:rFonts w:ascii="Times New Roman" w:hAnsi="Times New Roman" w:cs="Times New Roman"/>
          <w:b/>
          <w:sz w:val="16"/>
        </w:rPr>
        <w:t xml:space="preserve">. </w:t>
      </w:r>
      <w:r w:rsidR="00C66520">
        <w:rPr>
          <w:rFonts w:ascii="Times New Roman" w:hAnsi="Times New Roman" w:cs="Times New Roman"/>
          <w:b/>
          <w:sz w:val="16"/>
        </w:rPr>
        <w:t>2</w:t>
      </w:r>
      <w:r w:rsidR="00F04C19" w:rsidRPr="000817C9">
        <w:rPr>
          <w:rFonts w:ascii="Times New Roman" w:hAnsi="Times New Roman" w:cs="Times New Roman"/>
          <w:b/>
          <w:sz w:val="16"/>
        </w:rPr>
        <w:t>-  Mensa C.d.A. Maria SS. Assunta - Pasti distribuiti dal 2013 al 2016</w:t>
      </w:r>
    </w:p>
    <w:tbl>
      <w:tblPr>
        <w:tblStyle w:val="Sfondochiaro-Colore1"/>
        <w:tblW w:w="0" w:type="auto"/>
        <w:tblLook w:val="04A0"/>
      </w:tblPr>
      <w:tblGrid>
        <w:gridCol w:w="1665"/>
        <w:gridCol w:w="1833"/>
        <w:gridCol w:w="1951"/>
        <w:gridCol w:w="1951"/>
        <w:gridCol w:w="1951"/>
      </w:tblGrid>
      <w:tr w:rsidR="005E02BA" w:rsidRPr="00602DDB" w:rsidTr="005E02BA">
        <w:trPr>
          <w:cnfStyle w:val="100000000000"/>
          <w:trHeight w:val="708"/>
        </w:trPr>
        <w:tc>
          <w:tcPr>
            <w:cnfStyle w:val="001000000000"/>
            <w:tcW w:w="1665" w:type="dxa"/>
          </w:tcPr>
          <w:p w:rsidR="005E02BA" w:rsidRPr="003B3E43" w:rsidRDefault="005E02BA" w:rsidP="00453AD7">
            <w:pPr>
              <w:rPr>
                <w:rFonts w:ascii="Times New Roman" w:hAnsi="Times New Roman" w:cs="Times New Roman"/>
                <w:sz w:val="20"/>
              </w:rPr>
            </w:pPr>
            <w:r w:rsidRPr="003B3E43">
              <w:rPr>
                <w:rFonts w:ascii="Times New Roman" w:hAnsi="Times New Roman" w:cs="Times New Roman"/>
                <w:sz w:val="20"/>
              </w:rPr>
              <w:lastRenderedPageBreak/>
              <w:t>ANNO</w:t>
            </w:r>
          </w:p>
        </w:tc>
        <w:tc>
          <w:tcPr>
            <w:tcW w:w="1833" w:type="dxa"/>
          </w:tcPr>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GIORNI DI ATTIVITA’</w:t>
            </w:r>
          </w:p>
        </w:tc>
        <w:tc>
          <w:tcPr>
            <w:tcW w:w="1951" w:type="dxa"/>
          </w:tcPr>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PASTI DISTRIBUITI</w:t>
            </w:r>
          </w:p>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ITALIANI</w:t>
            </w:r>
          </w:p>
        </w:tc>
        <w:tc>
          <w:tcPr>
            <w:tcW w:w="1951" w:type="dxa"/>
          </w:tcPr>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PASTI DISTRIBUITI</w:t>
            </w:r>
          </w:p>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STRANIERI</w:t>
            </w:r>
          </w:p>
        </w:tc>
        <w:tc>
          <w:tcPr>
            <w:tcW w:w="1951" w:type="dxa"/>
          </w:tcPr>
          <w:p w:rsidR="005E02BA" w:rsidRPr="003B3E43" w:rsidRDefault="005E02BA" w:rsidP="00453AD7">
            <w:pPr>
              <w:cnfStyle w:val="100000000000"/>
              <w:rPr>
                <w:rFonts w:ascii="Times New Roman" w:hAnsi="Times New Roman" w:cs="Times New Roman"/>
                <w:sz w:val="20"/>
              </w:rPr>
            </w:pPr>
            <w:r w:rsidRPr="003B3E43">
              <w:rPr>
                <w:rFonts w:ascii="Times New Roman" w:hAnsi="Times New Roman" w:cs="Times New Roman"/>
                <w:sz w:val="20"/>
              </w:rPr>
              <w:t>TOTALE PASTI DISTRIBUITI</w:t>
            </w:r>
          </w:p>
        </w:tc>
      </w:tr>
      <w:tr w:rsidR="005E02BA" w:rsidRPr="00602DDB" w:rsidTr="005E02BA">
        <w:trPr>
          <w:cnfStyle w:val="000000100000"/>
          <w:trHeight w:val="236"/>
        </w:trPr>
        <w:tc>
          <w:tcPr>
            <w:cnfStyle w:val="001000000000"/>
            <w:tcW w:w="1665" w:type="dxa"/>
          </w:tcPr>
          <w:p w:rsidR="005E02BA" w:rsidRPr="003B3E43" w:rsidRDefault="005E02BA" w:rsidP="00453AD7">
            <w:pPr>
              <w:rPr>
                <w:rFonts w:ascii="Times New Roman" w:hAnsi="Times New Roman" w:cs="Times New Roman"/>
                <w:sz w:val="20"/>
              </w:rPr>
            </w:pPr>
            <w:r w:rsidRPr="003B3E43">
              <w:rPr>
                <w:rFonts w:ascii="Times New Roman" w:hAnsi="Times New Roman" w:cs="Times New Roman"/>
                <w:sz w:val="20"/>
              </w:rPr>
              <w:t>2013</w:t>
            </w:r>
          </w:p>
        </w:tc>
        <w:tc>
          <w:tcPr>
            <w:tcW w:w="1833"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337</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6.180</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5.252</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11.432</w:t>
            </w:r>
          </w:p>
        </w:tc>
      </w:tr>
      <w:tr w:rsidR="005E02BA" w:rsidRPr="00602DDB" w:rsidTr="005E02BA">
        <w:trPr>
          <w:trHeight w:val="236"/>
        </w:trPr>
        <w:tc>
          <w:tcPr>
            <w:cnfStyle w:val="001000000000"/>
            <w:tcW w:w="1665" w:type="dxa"/>
          </w:tcPr>
          <w:p w:rsidR="005E02BA" w:rsidRPr="003B3E43" w:rsidRDefault="005E02BA" w:rsidP="00453AD7">
            <w:pPr>
              <w:rPr>
                <w:rFonts w:ascii="Times New Roman" w:hAnsi="Times New Roman" w:cs="Times New Roman"/>
                <w:sz w:val="20"/>
              </w:rPr>
            </w:pPr>
            <w:r w:rsidRPr="003B3E43">
              <w:rPr>
                <w:rFonts w:ascii="Times New Roman" w:hAnsi="Times New Roman" w:cs="Times New Roman"/>
                <w:sz w:val="20"/>
              </w:rPr>
              <w:t>2014</w:t>
            </w:r>
          </w:p>
        </w:tc>
        <w:tc>
          <w:tcPr>
            <w:tcW w:w="1833"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364</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16.881</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5.425</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22.306</w:t>
            </w:r>
          </w:p>
        </w:tc>
      </w:tr>
      <w:tr w:rsidR="005E02BA" w:rsidRPr="00602DDB" w:rsidTr="005E02BA">
        <w:trPr>
          <w:cnfStyle w:val="000000100000"/>
          <w:trHeight w:val="236"/>
        </w:trPr>
        <w:tc>
          <w:tcPr>
            <w:cnfStyle w:val="001000000000"/>
            <w:tcW w:w="1665" w:type="dxa"/>
          </w:tcPr>
          <w:p w:rsidR="005E02BA" w:rsidRPr="003B3E43" w:rsidRDefault="005E02BA" w:rsidP="00453AD7">
            <w:pPr>
              <w:rPr>
                <w:rFonts w:ascii="Times New Roman" w:hAnsi="Times New Roman" w:cs="Times New Roman"/>
                <w:sz w:val="20"/>
              </w:rPr>
            </w:pPr>
            <w:r w:rsidRPr="003B3E43">
              <w:rPr>
                <w:rFonts w:ascii="Times New Roman" w:hAnsi="Times New Roman" w:cs="Times New Roman"/>
                <w:sz w:val="20"/>
              </w:rPr>
              <w:t>2015</w:t>
            </w:r>
          </w:p>
        </w:tc>
        <w:tc>
          <w:tcPr>
            <w:tcW w:w="1833"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359</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24.714</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5.069</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29.783</w:t>
            </w:r>
          </w:p>
        </w:tc>
      </w:tr>
      <w:tr w:rsidR="005E02BA" w:rsidRPr="00602DDB" w:rsidTr="005E02BA">
        <w:trPr>
          <w:trHeight w:val="236"/>
        </w:trPr>
        <w:tc>
          <w:tcPr>
            <w:cnfStyle w:val="001000000000"/>
            <w:tcW w:w="1665" w:type="dxa"/>
          </w:tcPr>
          <w:p w:rsidR="005E02BA" w:rsidRPr="003B3E43" w:rsidRDefault="005E02BA" w:rsidP="00453AD7">
            <w:pPr>
              <w:rPr>
                <w:rFonts w:ascii="Times New Roman" w:hAnsi="Times New Roman" w:cs="Times New Roman"/>
                <w:sz w:val="20"/>
              </w:rPr>
            </w:pPr>
            <w:r w:rsidRPr="003B3E43">
              <w:rPr>
                <w:rFonts w:ascii="Times New Roman" w:hAnsi="Times New Roman" w:cs="Times New Roman"/>
                <w:sz w:val="20"/>
              </w:rPr>
              <w:t>2016</w:t>
            </w:r>
          </w:p>
        </w:tc>
        <w:tc>
          <w:tcPr>
            <w:tcW w:w="1833"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365</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25364</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9.180</w:t>
            </w:r>
          </w:p>
        </w:tc>
        <w:tc>
          <w:tcPr>
            <w:tcW w:w="1951" w:type="dxa"/>
          </w:tcPr>
          <w:p w:rsidR="005E02BA" w:rsidRPr="003B3E43" w:rsidRDefault="005E02BA" w:rsidP="00453AD7">
            <w:pPr>
              <w:cnfStyle w:val="000000000000"/>
              <w:rPr>
                <w:rFonts w:ascii="Times New Roman" w:hAnsi="Times New Roman" w:cs="Times New Roman"/>
                <w:sz w:val="20"/>
              </w:rPr>
            </w:pPr>
            <w:r w:rsidRPr="003B3E43">
              <w:rPr>
                <w:rFonts w:ascii="Times New Roman" w:hAnsi="Times New Roman" w:cs="Times New Roman"/>
                <w:sz w:val="20"/>
              </w:rPr>
              <w:t>34.544</w:t>
            </w:r>
          </w:p>
        </w:tc>
      </w:tr>
      <w:tr w:rsidR="005E02BA" w:rsidRPr="00602DDB" w:rsidTr="005E02BA">
        <w:trPr>
          <w:cnfStyle w:val="000000100000"/>
          <w:trHeight w:val="236"/>
        </w:trPr>
        <w:tc>
          <w:tcPr>
            <w:cnfStyle w:val="001000000000"/>
            <w:tcW w:w="1665" w:type="dxa"/>
          </w:tcPr>
          <w:p w:rsidR="005E02BA" w:rsidRPr="003B3E43" w:rsidRDefault="005E02BA" w:rsidP="00453AD7">
            <w:pPr>
              <w:rPr>
                <w:rFonts w:ascii="Times New Roman" w:hAnsi="Times New Roman" w:cs="Times New Roman"/>
                <w:sz w:val="20"/>
              </w:rPr>
            </w:pPr>
            <w:r>
              <w:rPr>
                <w:rFonts w:ascii="Times New Roman" w:hAnsi="Times New Roman" w:cs="Times New Roman"/>
                <w:sz w:val="20"/>
              </w:rPr>
              <w:t>TOTALE</w:t>
            </w:r>
          </w:p>
        </w:tc>
        <w:tc>
          <w:tcPr>
            <w:tcW w:w="1833"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1.425</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73.139</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24.926</w:t>
            </w:r>
          </w:p>
        </w:tc>
        <w:tc>
          <w:tcPr>
            <w:tcW w:w="1951" w:type="dxa"/>
          </w:tcPr>
          <w:p w:rsidR="005E02BA" w:rsidRPr="003B3E43" w:rsidRDefault="005E02BA" w:rsidP="00453AD7">
            <w:pPr>
              <w:cnfStyle w:val="000000100000"/>
              <w:rPr>
                <w:rFonts w:ascii="Times New Roman" w:hAnsi="Times New Roman" w:cs="Times New Roman"/>
                <w:sz w:val="20"/>
              </w:rPr>
            </w:pPr>
            <w:r w:rsidRPr="003B3E43">
              <w:rPr>
                <w:rFonts w:ascii="Times New Roman" w:hAnsi="Times New Roman" w:cs="Times New Roman"/>
                <w:sz w:val="20"/>
              </w:rPr>
              <w:t>98.065</w:t>
            </w:r>
          </w:p>
        </w:tc>
      </w:tr>
    </w:tbl>
    <w:p w:rsidR="003B3E43" w:rsidRDefault="003B3E43" w:rsidP="008C2BC5">
      <w:pPr>
        <w:jc w:val="both"/>
        <w:rPr>
          <w:rFonts w:ascii="Times New Roman" w:hAnsi="Times New Roman" w:cs="Times New Roman"/>
          <w:szCs w:val="24"/>
        </w:rPr>
      </w:pPr>
    </w:p>
    <w:p w:rsidR="005E02BA" w:rsidRDefault="00D72D75" w:rsidP="008C2BC5">
      <w:pPr>
        <w:jc w:val="both"/>
        <w:rPr>
          <w:rFonts w:ascii="Times New Roman" w:hAnsi="Times New Roman" w:cs="Times New Roman"/>
          <w:szCs w:val="24"/>
        </w:rPr>
      </w:pPr>
      <w:r>
        <w:rPr>
          <w:rFonts w:ascii="Times New Roman" w:hAnsi="Times New Roman" w:cs="Times New Roman"/>
          <w:szCs w:val="24"/>
        </w:rPr>
        <w:t>Nella</w:t>
      </w:r>
      <w:r w:rsidR="00621524">
        <w:rPr>
          <w:rFonts w:ascii="Times New Roman" w:hAnsi="Times New Roman" w:cs="Times New Roman"/>
          <w:szCs w:val="24"/>
        </w:rPr>
        <w:t xml:space="preserve"> seconda decade di gennaio 2017 sono stati superati i 100.000 pasti</w:t>
      </w:r>
      <w:r w:rsidR="00D67BDA">
        <w:rPr>
          <w:rFonts w:ascii="Times New Roman" w:hAnsi="Times New Roman" w:cs="Times New Roman"/>
          <w:szCs w:val="24"/>
        </w:rPr>
        <w:t>.</w:t>
      </w:r>
    </w:p>
    <w:p w:rsidR="00F04C19" w:rsidRPr="00B55733" w:rsidRDefault="00F04C19" w:rsidP="008C2BC5">
      <w:pPr>
        <w:jc w:val="both"/>
        <w:rPr>
          <w:rFonts w:ascii="Times New Roman" w:hAnsi="Times New Roman" w:cs="Times New Roman"/>
          <w:szCs w:val="24"/>
        </w:rPr>
      </w:pPr>
      <w:r w:rsidRPr="00B55733">
        <w:rPr>
          <w:rFonts w:ascii="Times New Roman" w:hAnsi="Times New Roman" w:cs="Times New Roman"/>
          <w:szCs w:val="24"/>
        </w:rPr>
        <w:t>Le persone che hanno utilizzato i servizi della Mensa</w:t>
      </w:r>
      <w:r w:rsidR="00B8113C" w:rsidRPr="00B55733">
        <w:rPr>
          <w:rFonts w:ascii="Times New Roman" w:hAnsi="Times New Roman" w:cs="Times New Roman"/>
          <w:szCs w:val="24"/>
        </w:rPr>
        <w:t>,</w:t>
      </w:r>
      <w:r w:rsidRPr="00B55733">
        <w:rPr>
          <w:rFonts w:ascii="Times New Roman" w:hAnsi="Times New Roman" w:cs="Times New Roman"/>
          <w:szCs w:val="24"/>
        </w:rPr>
        <w:t>da febbraio 2013 al 31 dicembre 2016</w:t>
      </w:r>
      <w:r w:rsidR="00B8113C" w:rsidRPr="00B55733">
        <w:rPr>
          <w:rFonts w:ascii="Times New Roman" w:hAnsi="Times New Roman" w:cs="Times New Roman"/>
          <w:szCs w:val="24"/>
        </w:rPr>
        <w:t>,</w:t>
      </w:r>
      <w:r w:rsidRPr="00B55733">
        <w:rPr>
          <w:rFonts w:ascii="Times New Roman" w:hAnsi="Times New Roman" w:cs="Times New Roman"/>
          <w:szCs w:val="24"/>
        </w:rPr>
        <w:t xml:space="preserve"> sono state complessivamente 942</w:t>
      </w:r>
      <w:r w:rsidR="00B8113C" w:rsidRPr="00B55733">
        <w:rPr>
          <w:rFonts w:ascii="Times New Roman" w:hAnsi="Times New Roman" w:cs="Times New Roman"/>
          <w:szCs w:val="24"/>
        </w:rPr>
        <w:t>,</w:t>
      </w:r>
      <w:r w:rsidRPr="00B55733">
        <w:rPr>
          <w:rFonts w:ascii="Times New Roman" w:hAnsi="Times New Roman" w:cs="Times New Roman"/>
          <w:szCs w:val="24"/>
        </w:rPr>
        <w:t xml:space="preserve"> di cui 408 </w:t>
      </w:r>
      <w:r w:rsidR="00B8113C" w:rsidRPr="00B55733">
        <w:rPr>
          <w:rFonts w:ascii="Times New Roman" w:hAnsi="Times New Roman" w:cs="Times New Roman"/>
          <w:szCs w:val="24"/>
        </w:rPr>
        <w:t>i</w:t>
      </w:r>
      <w:r w:rsidRPr="00B55733">
        <w:rPr>
          <w:rFonts w:ascii="Times New Roman" w:hAnsi="Times New Roman" w:cs="Times New Roman"/>
          <w:szCs w:val="24"/>
        </w:rPr>
        <w:t xml:space="preserve">taliani e 534 </w:t>
      </w:r>
      <w:r w:rsidR="00B8113C" w:rsidRPr="00B55733">
        <w:rPr>
          <w:rFonts w:ascii="Times New Roman" w:hAnsi="Times New Roman" w:cs="Times New Roman"/>
          <w:szCs w:val="24"/>
        </w:rPr>
        <w:t>s</w:t>
      </w:r>
      <w:r w:rsidRPr="00B55733">
        <w:rPr>
          <w:rFonts w:ascii="Times New Roman" w:hAnsi="Times New Roman" w:cs="Times New Roman"/>
          <w:szCs w:val="24"/>
        </w:rPr>
        <w:t>tranieri.</w:t>
      </w:r>
    </w:p>
    <w:p w:rsidR="00D411D8" w:rsidRPr="00B55733" w:rsidRDefault="00832FF8" w:rsidP="008C2BC5">
      <w:pPr>
        <w:jc w:val="center"/>
        <w:rPr>
          <w:rFonts w:ascii="Times New Roman" w:hAnsi="Times New Roman" w:cs="Times New Roman"/>
          <w:b/>
          <w:sz w:val="16"/>
        </w:rPr>
      </w:pPr>
      <w:r>
        <w:rPr>
          <w:rFonts w:ascii="Times New Roman" w:hAnsi="Times New Roman" w:cs="Times New Roman"/>
          <w:b/>
          <w:sz w:val="16"/>
        </w:rPr>
        <w:t>Graf. n</w:t>
      </w:r>
      <w:r w:rsidR="00D411D8" w:rsidRPr="00B55733">
        <w:rPr>
          <w:rFonts w:ascii="Times New Roman" w:hAnsi="Times New Roman" w:cs="Times New Roman"/>
          <w:b/>
          <w:sz w:val="16"/>
        </w:rPr>
        <w:t xml:space="preserve">. </w:t>
      </w:r>
      <w:r w:rsidR="009C635E" w:rsidRPr="00B55733">
        <w:rPr>
          <w:rFonts w:ascii="Times New Roman" w:hAnsi="Times New Roman" w:cs="Times New Roman"/>
          <w:b/>
          <w:sz w:val="16"/>
        </w:rPr>
        <w:t>1</w:t>
      </w:r>
      <w:r w:rsidR="00D411D8" w:rsidRPr="00B55733">
        <w:rPr>
          <w:rFonts w:ascii="Times New Roman" w:hAnsi="Times New Roman" w:cs="Times New Roman"/>
          <w:b/>
          <w:sz w:val="16"/>
        </w:rPr>
        <w:t xml:space="preserve">3 </w:t>
      </w:r>
      <w:r w:rsidR="00AD6E02" w:rsidRPr="00B55733">
        <w:rPr>
          <w:rFonts w:ascii="Times New Roman" w:hAnsi="Times New Roman" w:cs="Times New Roman"/>
          <w:b/>
          <w:sz w:val="16"/>
        </w:rPr>
        <w:t xml:space="preserve"> - </w:t>
      </w:r>
      <w:r w:rsidR="00D411D8" w:rsidRPr="00B55733">
        <w:rPr>
          <w:rFonts w:ascii="Times New Roman" w:hAnsi="Times New Roman" w:cs="Times New Roman"/>
          <w:b/>
          <w:sz w:val="16"/>
        </w:rPr>
        <w:t xml:space="preserve"> C</w:t>
      </w:r>
      <w:r w:rsidR="00FB05E7" w:rsidRPr="00B55733">
        <w:rPr>
          <w:rFonts w:ascii="Times New Roman" w:hAnsi="Times New Roman" w:cs="Times New Roman"/>
          <w:b/>
          <w:sz w:val="16"/>
        </w:rPr>
        <w:t>.</w:t>
      </w:r>
      <w:r w:rsidR="00D411D8" w:rsidRPr="00B55733">
        <w:rPr>
          <w:rFonts w:ascii="Times New Roman" w:hAnsi="Times New Roman" w:cs="Times New Roman"/>
          <w:b/>
          <w:sz w:val="16"/>
        </w:rPr>
        <w:t>d</w:t>
      </w:r>
      <w:r w:rsidR="00FB05E7" w:rsidRPr="00B55733">
        <w:rPr>
          <w:rFonts w:ascii="Times New Roman" w:hAnsi="Times New Roman" w:cs="Times New Roman"/>
          <w:b/>
          <w:sz w:val="16"/>
        </w:rPr>
        <w:t>.</w:t>
      </w:r>
      <w:r w:rsidR="00E13CD5" w:rsidRPr="00B55733">
        <w:rPr>
          <w:rFonts w:ascii="Times New Roman" w:hAnsi="Times New Roman" w:cs="Times New Roman"/>
          <w:b/>
          <w:sz w:val="16"/>
        </w:rPr>
        <w:t>A</w:t>
      </w:r>
      <w:r w:rsidR="00FB05E7" w:rsidRPr="00B55733">
        <w:rPr>
          <w:rFonts w:ascii="Times New Roman" w:hAnsi="Times New Roman" w:cs="Times New Roman"/>
          <w:b/>
          <w:sz w:val="16"/>
        </w:rPr>
        <w:t>.</w:t>
      </w:r>
      <w:r w:rsidR="00D411D8" w:rsidRPr="00B55733">
        <w:rPr>
          <w:rFonts w:ascii="Times New Roman" w:hAnsi="Times New Roman" w:cs="Times New Roman"/>
          <w:b/>
          <w:sz w:val="16"/>
        </w:rPr>
        <w:t xml:space="preserve"> Maria SS Assunta </w:t>
      </w:r>
      <w:r w:rsidR="0061599B">
        <w:rPr>
          <w:rFonts w:ascii="Times New Roman" w:hAnsi="Times New Roman" w:cs="Times New Roman"/>
          <w:b/>
          <w:sz w:val="16"/>
        </w:rPr>
        <w:t xml:space="preserve"> - Distribuzione pacchi di viveri </w:t>
      </w:r>
      <w:r w:rsidR="00D411D8" w:rsidRPr="00B55733">
        <w:rPr>
          <w:rFonts w:ascii="Times New Roman" w:hAnsi="Times New Roman" w:cs="Times New Roman"/>
          <w:b/>
          <w:sz w:val="16"/>
        </w:rPr>
        <w:t>2016</w:t>
      </w:r>
    </w:p>
    <w:p w:rsidR="00D411D8" w:rsidRPr="00602DDB" w:rsidRDefault="00D411D8" w:rsidP="008C2BC5">
      <w:pPr>
        <w:jc w:val="center"/>
        <w:rPr>
          <w:rFonts w:ascii="Times New Roman" w:hAnsi="Times New Roman" w:cs="Times New Roman"/>
        </w:rPr>
      </w:pPr>
      <w:r w:rsidRPr="00602DDB">
        <w:rPr>
          <w:rFonts w:ascii="Times New Roman" w:hAnsi="Times New Roman" w:cs="Times New Roman"/>
          <w:noProof/>
          <w:lang w:eastAsia="it-IT"/>
        </w:rPr>
        <w:drawing>
          <wp:inline distT="0" distB="0" distL="0" distR="0">
            <wp:extent cx="4566945" cy="1762963"/>
            <wp:effectExtent l="19050" t="0" r="24105" b="8687"/>
            <wp:docPr id="16"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411D8" w:rsidRPr="00260420" w:rsidRDefault="00D411D8" w:rsidP="008C2BC5">
      <w:pPr>
        <w:jc w:val="center"/>
        <w:rPr>
          <w:rFonts w:ascii="Times New Roman" w:hAnsi="Times New Roman" w:cs="Times New Roman"/>
          <w:b/>
          <w:sz w:val="16"/>
          <w:szCs w:val="16"/>
        </w:rPr>
      </w:pPr>
      <w:r w:rsidRPr="00260420">
        <w:rPr>
          <w:rFonts w:ascii="Times New Roman" w:hAnsi="Times New Roman" w:cs="Times New Roman"/>
          <w:b/>
          <w:sz w:val="16"/>
          <w:szCs w:val="16"/>
        </w:rPr>
        <w:t>Tab. n.</w:t>
      </w:r>
      <w:r w:rsidR="00C66520" w:rsidRPr="00260420">
        <w:rPr>
          <w:rFonts w:ascii="Times New Roman" w:hAnsi="Times New Roman" w:cs="Times New Roman"/>
          <w:b/>
          <w:sz w:val="16"/>
          <w:szCs w:val="16"/>
        </w:rPr>
        <w:t>3</w:t>
      </w:r>
      <w:r w:rsidR="00AD6E02" w:rsidRPr="00260420">
        <w:rPr>
          <w:rFonts w:ascii="Times New Roman" w:hAnsi="Times New Roman" w:cs="Times New Roman"/>
          <w:b/>
          <w:sz w:val="16"/>
          <w:szCs w:val="16"/>
        </w:rPr>
        <w:t>-</w:t>
      </w:r>
      <w:r w:rsidRPr="00260420">
        <w:rPr>
          <w:rFonts w:ascii="Times New Roman" w:hAnsi="Times New Roman" w:cs="Times New Roman"/>
          <w:b/>
          <w:sz w:val="16"/>
          <w:szCs w:val="16"/>
        </w:rPr>
        <w:t xml:space="preserve">  Mensa C</w:t>
      </w:r>
      <w:r w:rsidR="00F11C87" w:rsidRPr="00260420">
        <w:rPr>
          <w:rFonts w:ascii="Times New Roman" w:hAnsi="Times New Roman" w:cs="Times New Roman"/>
          <w:b/>
          <w:sz w:val="16"/>
          <w:szCs w:val="16"/>
        </w:rPr>
        <w:t>.</w:t>
      </w:r>
      <w:r w:rsidRPr="00260420">
        <w:rPr>
          <w:rFonts w:ascii="Times New Roman" w:hAnsi="Times New Roman" w:cs="Times New Roman"/>
          <w:b/>
          <w:sz w:val="16"/>
          <w:szCs w:val="16"/>
        </w:rPr>
        <w:t>d</w:t>
      </w:r>
      <w:r w:rsidR="00F11C87" w:rsidRPr="00260420">
        <w:rPr>
          <w:rFonts w:ascii="Times New Roman" w:hAnsi="Times New Roman" w:cs="Times New Roman"/>
          <w:b/>
          <w:sz w:val="16"/>
          <w:szCs w:val="16"/>
        </w:rPr>
        <w:t>.</w:t>
      </w:r>
      <w:r w:rsidRPr="00260420">
        <w:rPr>
          <w:rFonts w:ascii="Times New Roman" w:hAnsi="Times New Roman" w:cs="Times New Roman"/>
          <w:b/>
          <w:sz w:val="16"/>
          <w:szCs w:val="16"/>
        </w:rPr>
        <w:t>A</w:t>
      </w:r>
      <w:r w:rsidR="0061599B">
        <w:rPr>
          <w:rFonts w:ascii="Times New Roman" w:hAnsi="Times New Roman" w:cs="Times New Roman"/>
          <w:b/>
          <w:sz w:val="16"/>
          <w:szCs w:val="16"/>
        </w:rPr>
        <w:t xml:space="preserve">. </w:t>
      </w:r>
      <w:r w:rsidRPr="00260420">
        <w:rPr>
          <w:rFonts w:ascii="Times New Roman" w:hAnsi="Times New Roman" w:cs="Times New Roman"/>
          <w:b/>
          <w:sz w:val="16"/>
          <w:szCs w:val="16"/>
        </w:rPr>
        <w:t xml:space="preserve">Maria SS. Assunta </w:t>
      </w:r>
      <w:r w:rsidR="0061599B">
        <w:rPr>
          <w:rFonts w:ascii="Times New Roman" w:hAnsi="Times New Roman" w:cs="Times New Roman"/>
          <w:b/>
          <w:sz w:val="16"/>
          <w:szCs w:val="16"/>
        </w:rPr>
        <w:t xml:space="preserve"> -  Prodotti utilizzati </w:t>
      </w:r>
      <w:r w:rsidRPr="00260420">
        <w:rPr>
          <w:rFonts w:ascii="Times New Roman" w:hAnsi="Times New Roman" w:cs="Times New Roman"/>
          <w:b/>
          <w:sz w:val="16"/>
          <w:szCs w:val="16"/>
        </w:rPr>
        <w:t>2016</w:t>
      </w:r>
    </w:p>
    <w:tbl>
      <w:tblPr>
        <w:tblStyle w:val="Sfondochiaro-Colore1"/>
        <w:tblW w:w="9778" w:type="dxa"/>
        <w:tblInd w:w="108" w:type="dxa"/>
        <w:tblLook w:val="04A0"/>
      </w:tblPr>
      <w:tblGrid>
        <w:gridCol w:w="3259"/>
        <w:gridCol w:w="3259"/>
        <w:gridCol w:w="3260"/>
      </w:tblGrid>
      <w:tr w:rsidR="00D411D8" w:rsidRPr="00602DDB" w:rsidTr="001F550C">
        <w:trPr>
          <w:cnfStyle w:val="100000000000"/>
        </w:trPr>
        <w:tc>
          <w:tcPr>
            <w:cnfStyle w:val="001000000000"/>
            <w:tcW w:w="3259" w:type="dxa"/>
          </w:tcPr>
          <w:p w:rsidR="00D411D8" w:rsidRPr="004D0C2F" w:rsidRDefault="00D72D75" w:rsidP="00D72D75">
            <w:pPr>
              <w:rPr>
                <w:rFonts w:ascii="Times New Roman" w:hAnsi="Times New Roman" w:cs="Times New Roman"/>
                <w:sz w:val="20"/>
              </w:rPr>
            </w:pPr>
            <w:r>
              <w:rPr>
                <w:rFonts w:ascii="Times New Roman" w:hAnsi="Times New Roman" w:cs="Times New Roman"/>
                <w:sz w:val="20"/>
              </w:rPr>
              <w:t>Alimenti</w:t>
            </w:r>
          </w:p>
        </w:tc>
        <w:tc>
          <w:tcPr>
            <w:tcW w:w="3259" w:type="dxa"/>
          </w:tcPr>
          <w:p w:rsidR="00D411D8" w:rsidRPr="004D0C2F" w:rsidRDefault="00D411D8" w:rsidP="00D72D75">
            <w:pPr>
              <w:cnfStyle w:val="100000000000"/>
              <w:rPr>
                <w:rFonts w:ascii="Times New Roman" w:hAnsi="Times New Roman" w:cs="Times New Roman"/>
                <w:sz w:val="20"/>
              </w:rPr>
            </w:pPr>
            <w:r w:rsidRPr="004D0C2F">
              <w:rPr>
                <w:rFonts w:ascii="Times New Roman" w:hAnsi="Times New Roman" w:cs="Times New Roman"/>
                <w:sz w:val="20"/>
              </w:rPr>
              <w:t>Unità di misura</w:t>
            </w:r>
          </w:p>
        </w:tc>
        <w:tc>
          <w:tcPr>
            <w:tcW w:w="3260" w:type="dxa"/>
          </w:tcPr>
          <w:p w:rsidR="00D411D8" w:rsidRPr="004D0C2F" w:rsidRDefault="00D411D8" w:rsidP="00D72D75">
            <w:pPr>
              <w:cnfStyle w:val="100000000000"/>
              <w:rPr>
                <w:rFonts w:ascii="Times New Roman" w:hAnsi="Times New Roman" w:cs="Times New Roman"/>
                <w:sz w:val="20"/>
              </w:rPr>
            </w:pPr>
            <w:r w:rsidRPr="004D0C2F">
              <w:rPr>
                <w:rFonts w:ascii="Times New Roman" w:hAnsi="Times New Roman" w:cs="Times New Roman"/>
                <w:sz w:val="20"/>
              </w:rPr>
              <w:t>Quantità annue</w:t>
            </w:r>
          </w:p>
        </w:tc>
      </w:tr>
      <w:tr w:rsidR="00D411D8" w:rsidRPr="00602DDB" w:rsidTr="001F550C">
        <w:trPr>
          <w:cnfStyle w:val="000000100000"/>
        </w:trPr>
        <w:tc>
          <w:tcPr>
            <w:cnfStyle w:val="001000000000"/>
            <w:tcW w:w="3259" w:type="dxa"/>
          </w:tcPr>
          <w:p w:rsidR="00D411D8" w:rsidRPr="004D0C2F" w:rsidRDefault="0008677B" w:rsidP="000E350B">
            <w:pPr>
              <w:rPr>
                <w:rFonts w:ascii="Times New Roman" w:hAnsi="Times New Roman" w:cs="Times New Roman"/>
                <w:sz w:val="20"/>
                <w:szCs w:val="20"/>
              </w:rPr>
            </w:pPr>
            <w:r w:rsidRPr="004D0C2F">
              <w:rPr>
                <w:rFonts w:ascii="Times New Roman" w:hAnsi="Times New Roman" w:cs="Times New Roman"/>
                <w:sz w:val="20"/>
                <w:szCs w:val="20"/>
              </w:rPr>
              <w:t>BISCOTTI</w:t>
            </w:r>
          </w:p>
        </w:tc>
        <w:tc>
          <w:tcPr>
            <w:tcW w:w="3259" w:type="dxa"/>
          </w:tcPr>
          <w:p w:rsidR="00D411D8" w:rsidRPr="004D0C2F" w:rsidRDefault="00D411D8"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8677B"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228</w:t>
            </w:r>
          </w:p>
        </w:tc>
      </w:tr>
      <w:tr w:rsidR="00D411D8" w:rsidRPr="00602DDB" w:rsidTr="001F550C">
        <w:tc>
          <w:tcPr>
            <w:cnfStyle w:val="001000000000"/>
            <w:tcW w:w="3259" w:type="dxa"/>
          </w:tcPr>
          <w:p w:rsidR="00D411D8" w:rsidRPr="004D0C2F" w:rsidRDefault="0008677B" w:rsidP="000E350B">
            <w:pPr>
              <w:rPr>
                <w:rFonts w:ascii="Times New Roman" w:hAnsi="Times New Roman" w:cs="Times New Roman"/>
                <w:sz w:val="20"/>
                <w:szCs w:val="20"/>
              </w:rPr>
            </w:pPr>
            <w:r w:rsidRPr="004D0C2F">
              <w:rPr>
                <w:rFonts w:ascii="Times New Roman" w:hAnsi="Times New Roman" w:cs="Times New Roman"/>
                <w:sz w:val="20"/>
                <w:szCs w:val="20"/>
              </w:rPr>
              <w:t>PANE</w:t>
            </w:r>
          </w:p>
        </w:tc>
        <w:tc>
          <w:tcPr>
            <w:tcW w:w="3259" w:type="dxa"/>
          </w:tcPr>
          <w:p w:rsidR="00D411D8" w:rsidRPr="004D0C2F" w:rsidRDefault="0008677B"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8677B"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5248</w:t>
            </w:r>
          </w:p>
        </w:tc>
      </w:tr>
      <w:tr w:rsidR="00D411D8" w:rsidRPr="00602DDB" w:rsidTr="001F550C">
        <w:trPr>
          <w:cnfStyle w:val="000000100000"/>
        </w:trPr>
        <w:tc>
          <w:tcPr>
            <w:cnfStyle w:val="001000000000"/>
            <w:tcW w:w="3259" w:type="dxa"/>
          </w:tcPr>
          <w:p w:rsidR="00D411D8" w:rsidRPr="004D0C2F" w:rsidRDefault="0008677B" w:rsidP="000E350B">
            <w:pPr>
              <w:rPr>
                <w:rFonts w:ascii="Times New Roman" w:hAnsi="Times New Roman" w:cs="Times New Roman"/>
                <w:sz w:val="20"/>
                <w:szCs w:val="20"/>
              </w:rPr>
            </w:pPr>
            <w:r w:rsidRPr="004D0C2F">
              <w:rPr>
                <w:rFonts w:ascii="Times New Roman" w:hAnsi="Times New Roman" w:cs="Times New Roman"/>
                <w:sz w:val="20"/>
                <w:szCs w:val="20"/>
              </w:rPr>
              <w:t>PASTA</w:t>
            </w:r>
          </w:p>
        </w:tc>
        <w:tc>
          <w:tcPr>
            <w:tcW w:w="3259" w:type="dxa"/>
          </w:tcPr>
          <w:p w:rsidR="00D411D8" w:rsidRPr="004D0C2F" w:rsidRDefault="0008677B"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8677B"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5182</w:t>
            </w:r>
          </w:p>
        </w:tc>
      </w:tr>
      <w:tr w:rsidR="00D411D8" w:rsidRPr="00602DDB" w:rsidTr="001F550C">
        <w:tc>
          <w:tcPr>
            <w:cnfStyle w:val="001000000000"/>
            <w:tcW w:w="3259" w:type="dxa"/>
          </w:tcPr>
          <w:p w:rsidR="00D411D8" w:rsidRPr="004D0C2F" w:rsidRDefault="0008677B" w:rsidP="000E350B">
            <w:pPr>
              <w:rPr>
                <w:rFonts w:ascii="Times New Roman" w:hAnsi="Times New Roman" w:cs="Times New Roman"/>
                <w:sz w:val="20"/>
                <w:szCs w:val="20"/>
              </w:rPr>
            </w:pPr>
            <w:r w:rsidRPr="004D0C2F">
              <w:rPr>
                <w:rFonts w:ascii="Times New Roman" w:hAnsi="Times New Roman" w:cs="Times New Roman"/>
                <w:sz w:val="20"/>
                <w:szCs w:val="20"/>
              </w:rPr>
              <w:t>RISO</w:t>
            </w:r>
          </w:p>
        </w:tc>
        <w:tc>
          <w:tcPr>
            <w:tcW w:w="3259" w:type="dxa"/>
          </w:tcPr>
          <w:p w:rsidR="00D411D8" w:rsidRPr="004D0C2F" w:rsidRDefault="0008677B"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8677B"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496</w:t>
            </w:r>
          </w:p>
        </w:tc>
      </w:tr>
      <w:tr w:rsidR="00D411D8" w:rsidRPr="00602DDB" w:rsidTr="001F550C">
        <w:trPr>
          <w:cnfStyle w:val="000000100000"/>
        </w:trPr>
        <w:tc>
          <w:tcPr>
            <w:cnfStyle w:val="001000000000"/>
            <w:tcW w:w="3259" w:type="dxa"/>
          </w:tcPr>
          <w:p w:rsidR="00D411D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CONDIMENTI VARI</w:t>
            </w:r>
          </w:p>
        </w:tc>
        <w:tc>
          <w:tcPr>
            <w:tcW w:w="3259"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131</w:t>
            </w:r>
          </w:p>
        </w:tc>
      </w:tr>
      <w:tr w:rsidR="00D411D8" w:rsidRPr="00602DDB" w:rsidTr="001F550C">
        <w:tc>
          <w:tcPr>
            <w:cnfStyle w:val="001000000000"/>
            <w:tcW w:w="3259" w:type="dxa"/>
          </w:tcPr>
          <w:p w:rsidR="00D411D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LEGUMI</w:t>
            </w:r>
          </w:p>
        </w:tc>
        <w:tc>
          <w:tcPr>
            <w:tcW w:w="3259" w:type="dxa"/>
          </w:tcPr>
          <w:p w:rsidR="00D411D8" w:rsidRPr="004D0C2F" w:rsidRDefault="000960B3"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960B3"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531</w:t>
            </w:r>
          </w:p>
        </w:tc>
      </w:tr>
      <w:tr w:rsidR="00D411D8" w:rsidRPr="00602DDB" w:rsidTr="001F550C">
        <w:trPr>
          <w:cnfStyle w:val="000000100000"/>
          <w:trHeight w:val="213"/>
        </w:trPr>
        <w:tc>
          <w:tcPr>
            <w:cnfStyle w:val="001000000000"/>
            <w:tcW w:w="3259" w:type="dxa"/>
          </w:tcPr>
          <w:p w:rsidR="00D411D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POLPA DI POMODORO</w:t>
            </w:r>
          </w:p>
        </w:tc>
        <w:tc>
          <w:tcPr>
            <w:tcW w:w="3259"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1</w:t>
            </w:r>
            <w:r w:rsidR="00F11C87" w:rsidRPr="004D0C2F">
              <w:rPr>
                <w:rFonts w:ascii="Times New Roman" w:hAnsi="Times New Roman" w:cs="Times New Roman"/>
                <w:sz w:val="20"/>
                <w:szCs w:val="20"/>
              </w:rPr>
              <w:t>.</w:t>
            </w:r>
            <w:r w:rsidRPr="004D0C2F">
              <w:rPr>
                <w:rFonts w:ascii="Times New Roman" w:hAnsi="Times New Roman" w:cs="Times New Roman"/>
                <w:sz w:val="20"/>
                <w:szCs w:val="20"/>
              </w:rPr>
              <w:t>504</w:t>
            </w:r>
          </w:p>
        </w:tc>
      </w:tr>
      <w:tr w:rsidR="00D411D8" w:rsidRPr="00602DDB" w:rsidTr="001F550C">
        <w:trPr>
          <w:trHeight w:val="257"/>
        </w:trPr>
        <w:tc>
          <w:tcPr>
            <w:cnfStyle w:val="001000000000"/>
            <w:tcW w:w="3259" w:type="dxa"/>
          </w:tcPr>
          <w:p w:rsidR="00D411D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OLIO</w:t>
            </w:r>
          </w:p>
        </w:tc>
        <w:tc>
          <w:tcPr>
            <w:tcW w:w="3259" w:type="dxa"/>
          </w:tcPr>
          <w:p w:rsidR="00D411D8" w:rsidRPr="004D0C2F" w:rsidRDefault="000960B3"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Litri</w:t>
            </w:r>
          </w:p>
        </w:tc>
        <w:tc>
          <w:tcPr>
            <w:tcW w:w="3260" w:type="dxa"/>
          </w:tcPr>
          <w:p w:rsidR="00D411D8" w:rsidRPr="004D0C2F" w:rsidRDefault="000960B3" w:rsidP="00F11C87">
            <w:pPr>
              <w:cnfStyle w:val="000000000000"/>
              <w:rPr>
                <w:rFonts w:ascii="Times New Roman" w:hAnsi="Times New Roman" w:cs="Times New Roman"/>
                <w:sz w:val="20"/>
                <w:szCs w:val="20"/>
              </w:rPr>
            </w:pPr>
            <w:r w:rsidRPr="004D0C2F">
              <w:rPr>
                <w:rFonts w:ascii="Times New Roman" w:hAnsi="Times New Roman" w:cs="Times New Roman"/>
                <w:sz w:val="20"/>
                <w:szCs w:val="20"/>
              </w:rPr>
              <w:t>1210</w:t>
            </w:r>
          </w:p>
        </w:tc>
      </w:tr>
      <w:tr w:rsidR="00D411D8" w:rsidRPr="00602DDB" w:rsidTr="001F550C">
        <w:trPr>
          <w:cnfStyle w:val="000000100000"/>
          <w:trHeight w:val="258"/>
        </w:trPr>
        <w:tc>
          <w:tcPr>
            <w:cnfStyle w:val="001000000000"/>
            <w:tcW w:w="3259" w:type="dxa"/>
          </w:tcPr>
          <w:p w:rsidR="00D411D8" w:rsidRPr="004D0C2F" w:rsidRDefault="000960B3" w:rsidP="00543921">
            <w:pPr>
              <w:rPr>
                <w:rFonts w:ascii="Times New Roman" w:hAnsi="Times New Roman" w:cs="Times New Roman"/>
                <w:sz w:val="20"/>
                <w:szCs w:val="20"/>
              </w:rPr>
            </w:pPr>
            <w:r w:rsidRPr="004D0C2F">
              <w:rPr>
                <w:rFonts w:ascii="Times New Roman" w:hAnsi="Times New Roman" w:cs="Times New Roman"/>
                <w:sz w:val="20"/>
                <w:szCs w:val="20"/>
              </w:rPr>
              <w:t>CONF</w:t>
            </w:r>
            <w:r w:rsidR="00F11C87" w:rsidRPr="004D0C2F">
              <w:rPr>
                <w:rFonts w:ascii="Times New Roman" w:hAnsi="Times New Roman" w:cs="Times New Roman"/>
                <w:sz w:val="20"/>
                <w:szCs w:val="20"/>
              </w:rPr>
              <w:t>ETT</w:t>
            </w:r>
            <w:r w:rsidR="00543921" w:rsidRPr="004D0C2F">
              <w:rPr>
                <w:rFonts w:ascii="Times New Roman" w:hAnsi="Times New Roman" w:cs="Times New Roman"/>
                <w:sz w:val="20"/>
                <w:szCs w:val="20"/>
              </w:rPr>
              <w:t xml:space="preserve">. </w:t>
            </w:r>
            <w:r w:rsidRPr="004D0C2F">
              <w:rPr>
                <w:rFonts w:ascii="Times New Roman" w:hAnsi="Times New Roman" w:cs="Times New Roman"/>
                <w:sz w:val="20"/>
                <w:szCs w:val="20"/>
              </w:rPr>
              <w:t xml:space="preserve"> MARMELLATA</w:t>
            </w:r>
          </w:p>
        </w:tc>
        <w:tc>
          <w:tcPr>
            <w:tcW w:w="3259"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D411D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528</w:t>
            </w:r>
          </w:p>
        </w:tc>
      </w:tr>
      <w:tr w:rsidR="00284398" w:rsidRPr="00602DDB" w:rsidTr="001F550C">
        <w:trPr>
          <w:trHeight w:val="258"/>
        </w:trPr>
        <w:tc>
          <w:tcPr>
            <w:cnfStyle w:val="001000000000"/>
            <w:tcW w:w="3259" w:type="dxa"/>
          </w:tcPr>
          <w:p w:rsidR="00284398" w:rsidRPr="004D0C2F" w:rsidRDefault="0008677B" w:rsidP="000E350B">
            <w:pPr>
              <w:rPr>
                <w:rFonts w:ascii="Times New Roman" w:hAnsi="Times New Roman" w:cs="Times New Roman"/>
                <w:sz w:val="20"/>
                <w:szCs w:val="20"/>
              </w:rPr>
            </w:pPr>
            <w:r w:rsidRPr="004D0C2F">
              <w:rPr>
                <w:rFonts w:ascii="Times New Roman" w:hAnsi="Times New Roman" w:cs="Times New Roman"/>
                <w:sz w:val="20"/>
                <w:szCs w:val="20"/>
              </w:rPr>
              <w:t>CARNE</w:t>
            </w:r>
          </w:p>
        </w:tc>
        <w:tc>
          <w:tcPr>
            <w:tcW w:w="3259" w:type="dxa"/>
          </w:tcPr>
          <w:p w:rsidR="00284398" w:rsidRPr="004D0C2F" w:rsidRDefault="0008677B"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08677B" w:rsidP="00F11C87">
            <w:pPr>
              <w:cnfStyle w:val="000000000000"/>
              <w:rPr>
                <w:rFonts w:ascii="Times New Roman" w:hAnsi="Times New Roman" w:cs="Times New Roman"/>
                <w:sz w:val="20"/>
                <w:szCs w:val="20"/>
              </w:rPr>
            </w:pPr>
            <w:r w:rsidRPr="004D0C2F">
              <w:rPr>
                <w:rFonts w:ascii="Times New Roman" w:hAnsi="Times New Roman" w:cs="Times New Roman"/>
                <w:sz w:val="20"/>
                <w:szCs w:val="20"/>
              </w:rPr>
              <w:t>1874</w:t>
            </w:r>
          </w:p>
        </w:tc>
      </w:tr>
      <w:tr w:rsidR="00284398" w:rsidRPr="00602DDB" w:rsidTr="001F550C">
        <w:trPr>
          <w:cnfStyle w:val="000000100000"/>
          <w:trHeight w:val="236"/>
        </w:trPr>
        <w:tc>
          <w:tcPr>
            <w:cnfStyle w:val="001000000000"/>
            <w:tcW w:w="3259" w:type="dxa"/>
          </w:tcPr>
          <w:p w:rsidR="0028439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AFFETTATI</w:t>
            </w:r>
          </w:p>
        </w:tc>
        <w:tc>
          <w:tcPr>
            <w:tcW w:w="3259" w:type="dxa"/>
          </w:tcPr>
          <w:p w:rsidR="00284398" w:rsidRPr="004D0C2F" w:rsidRDefault="0008677B"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08677B"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236</w:t>
            </w:r>
          </w:p>
        </w:tc>
      </w:tr>
      <w:tr w:rsidR="00284398" w:rsidRPr="00602DDB" w:rsidTr="001F550C">
        <w:trPr>
          <w:trHeight w:val="290"/>
        </w:trPr>
        <w:tc>
          <w:tcPr>
            <w:cnfStyle w:val="001000000000"/>
            <w:tcW w:w="3259" w:type="dxa"/>
          </w:tcPr>
          <w:p w:rsidR="00284398" w:rsidRPr="004D0C2F" w:rsidRDefault="00543921" w:rsidP="00543921">
            <w:pPr>
              <w:rPr>
                <w:rFonts w:ascii="Times New Roman" w:hAnsi="Times New Roman" w:cs="Times New Roman"/>
                <w:sz w:val="20"/>
                <w:szCs w:val="20"/>
              </w:rPr>
            </w:pPr>
            <w:r w:rsidRPr="004D0C2F">
              <w:rPr>
                <w:rFonts w:ascii="Times New Roman" w:hAnsi="Times New Roman" w:cs="Times New Roman"/>
                <w:sz w:val="20"/>
                <w:szCs w:val="20"/>
              </w:rPr>
              <w:t>TONNO/PESCE ( ALTRO )</w:t>
            </w:r>
          </w:p>
        </w:tc>
        <w:tc>
          <w:tcPr>
            <w:tcW w:w="3259" w:type="dxa"/>
          </w:tcPr>
          <w:p w:rsidR="00284398" w:rsidRPr="004D0C2F" w:rsidRDefault="00F11C87"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F11C87">
            <w:pPr>
              <w:cnfStyle w:val="000000000000"/>
              <w:rPr>
                <w:rFonts w:ascii="Times New Roman" w:hAnsi="Times New Roman" w:cs="Times New Roman"/>
                <w:sz w:val="20"/>
                <w:szCs w:val="20"/>
              </w:rPr>
            </w:pPr>
            <w:r w:rsidRPr="004D0C2F">
              <w:rPr>
                <w:rFonts w:ascii="Times New Roman" w:hAnsi="Times New Roman" w:cs="Times New Roman"/>
                <w:sz w:val="20"/>
                <w:szCs w:val="20"/>
              </w:rPr>
              <w:t>1171</w:t>
            </w:r>
          </w:p>
        </w:tc>
      </w:tr>
      <w:tr w:rsidR="00D411D8" w:rsidRPr="00602DDB" w:rsidTr="001F550C">
        <w:trPr>
          <w:cnfStyle w:val="000000100000"/>
          <w:trHeight w:val="301"/>
        </w:trPr>
        <w:tc>
          <w:tcPr>
            <w:cnfStyle w:val="001000000000"/>
            <w:tcW w:w="3259" w:type="dxa"/>
          </w:tcPr>
          <w:p w:rsidR="00D411D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UOVA</w:t>
            </w:r>
          </w:p>
        </w:tc>
        <w:tc>
          <w:tcPr>
            <w:tcW w:w="3259" w:type="dxa"/>
          </w:tcPr>
          <w:p w:rsidR="00D411D8" w:rsidRPr="004D0C2F" w:rsidRDefault="00D411D8"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n°.</w:t>
            </w:r>
          </w:p>
        </w:tc>
        <w:tc>
          <w:tcPr>
            <w:tcW w:w="3260" w:type="dxa"/>
          </w:tcPr>
          <w:p w:rsidR="00D411D8" w:rsidRPr="004D0C2F" w:rsidRDefault="00543921" w:rsidP="00F11C87">
            <w:pPr>
              <w:cnfStyle w:val="000000100000"/>
              <w:rPr>
                <w:rFonts w:ascii="Times New Roman" w:hAnsi="Times New Roman" w:cs="Times New Roman"/>
                <w:sz w:val="20"/>
                <w:szCs w:val="20"/>
              </w:rPr>
            </w:pPr>
            <w:r w:rsidRPr="004D0C2F">
              <w:rPr>
                <w:rFonts w:ascii="Times New Roman" w:hAnsi="Times New Roman" w:cs="Times New Roman"/>
                <w:sz w:val="20"/>
                <w:szCs w:val="20"/>
              </w:rPr>
              <w:t>10000</w:t>
            </w:r>
          </w:p>
        </w:tc>
      </w:tr>
      <w:tr w:rsidR="00284398" w:rsidRPr="00602DDB" w:rsidTr="001F550C">
        <w:trPr>
          <w:trHeight w:val="258"/>
        </w:trPr>
        <w:tc>
          <w:tcPr>
            <w:cnfStyle w:val="001000000000"/>
            <w:tcW w:w="3259" w:type="dxa"/>
          </w:tcPr>
          <w:p w:rsidR="0028439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FORMAGGIO</w:t>
            </w:r>
            <w:r w:rsidR="00543921" w:rsidRPr="004D0C2F">
              <w:rPr>
                <w:rFonts w:ascii="Times New Roman" w:hAnsi="Times New Roman" w:cs="Times New Roman"/>
                <w:sz w:val="20"/>
                <w:szCs w:val="20"/>
              </w:rPr>
              <w:t xml:space="preserve"> GRANA</w:t>
            </w:r>
          </w:p>
        </w:tc>
        <w:tc>
          <w:tcPr>
            <w:tcW w:w="3259"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362</w:t>
            </w:r>
          </w:p>
        </w:tc>
      </w:tr>
      <w:tr w:rsidR="00284398" w:rsidRPr="00602DDB" w:rsidTr="001F550C">
        <w:trPr>
          <w:cnfStyle w:val="000000100000"/>
          <w:trHeight w:val="258"/>
        </w:trPr>
        <w:tc>
          <w:tcPr>
            <w:cnfStyle w:val="001000000000"/>
            <w:tcW w:w="3259" w:type="dxa"/>
          </w:tcPr>
          <w:p w:rsidR="0028439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 xml:space="preserve">VERDURA </w:t>
            </w:r>
          </w:p>
        </w:tc>
        <w:tc>
          <w:tcPr>
            <w:tcW w:w="3259" w:type="dxa"/>
          </w:tcPr>
          <w:p w:rsidR="00284398" w:rsidRPr="004D0C2F" w:rsidRDefault="00543921"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F11C87">
            <w:pPr>
              <w:cnfStyle w:val="000000100000"/>
              <w:rPr>
                <w:rFonts w:ascii="Times New Roman" w:hAnsi="Times New Roman" w:cs="Times New Roman"/>
                <w:sz w:val="20"/>
                <w:szCs w:val="20"/>
              </w:rPr>
            </w:pPr>
            <w:r w:rsidRPr="004D0C2F">
              <w:rPr>
                <w:rFonts w:ascii="Times New Roman" w:hAnsi="Times New Roman" w:cs="Times New Roman"/>
                <w:sz w:val="20"/>
                <w:szCs w:val="20"/>
              </w:rPr>
              <w:t>4000</w:t>
            </w:r>
          </w:p>
        </w:tc>
      </w:tr>
      <w:tr w:rsidR="00284398" w:rsidRPr="00602DDB" w:rsidTr="001F550C">
        <w:trPr>
          <w:trHeight w:val="269"/>
        </w:trPr>
        <w:tc>
          <w:tcPr>
            <w:cnfStyle w:val="001000000000"/>
            <w:tcW w:w="3259" w:type="dxa"/>
          </w:tcPr>
          <w:p w:rsidR="0028439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ZUCCHERO</w:t>
            </w:r>
          </w:p>
        </w:tc>
        <w:tc>
          <w:tcPr>
            <w:tcW w:w="3259"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50</w:t>
            </w:r>
          </w:p>
        </w:tc>
      </w:tr>
      <w:tr w:rsidR="00284398" w:rsidRPr="00602DDB" w:rsidTr="001F550C">
        <w:trPr>
          <w:cnfStyle w:val="000000100000"/>
          <w:trHeight w:val="204"/>
        </w:trPr>
        <w:tc>
          <w:tcPr>
            <w:cnfStyle w:val="001000000000"/>
            <w:tcW w:w="3259" w:type="dxa"/>
          </w:tcPr>
          <w:p w:rsidR="0028439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LATTE</w:t>
            </w:r>
          </w:p>
        </w:tc>
        <w:tc>
          <w:tcPr>
            <w:tcW w:w="3259" w:type="dxa"/>
          </w:tcPr>
          <w:p w:rsidR="00284398" w:rsidRPr="004D0C2F" w:rsidRDefault="00543921"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Litri</w:t>
            </w:r>
          </w:p>
        </w:tc>
        <w:tc>
          <w:tcPr>
            <w:tcW w:w="3260" w:type="dxa"/>
          </w:tcPr>
          <w:p w:rsidR="00284398" w:rsidRPr="004D0C2F" w:rsidRDefault="00543921"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1820</w:t>
            </w:r>
          </w:p>
        </w:tc>
      </w:tr>
      <w:tr w:rsidR="00284398" w:rsidRPr="00602DDB" w:rsidTr="001F550C">
        <w:trPr>
          <w:trHeight w:val="215"/>
        </w:trPr>
        <w:tc>
          <w:tcPr>
            <w:cnfStyle w:val="001000000000"/>
            <w:tcW w:w="3259" w:type="dxa"/>
          </w:tcPr>
          <w:p w:rsidR="0028439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 xml:space="preserve">FRUTTA IN CASSE </w:t>
            </w:r>
          </w:p>
        </w:tc>
        <w:tc>
          <w:tcPr>
            <w:tcW w:w="3259"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7803</w:t>
            </w:r>
          </w:p>
        </w:tc>
      </w:tr>
      <w:tr w:rsidR="00284398" w:rsidRPr="00602DDB" w:rsidTr="001F550C">
        <w:trPr>
          <w:cnfStyle w:val="000000100000"/>
          <w:trHeight w:val="258"/>
        </w:trPr>
        <w:tc>
          <w:tcPr>
            <w:cnfStyle w:val="001000000000"/>
            <w:tcW w:w="3259" w:type="dxa"/>
          </w:tcPr>
          <w:p w:rsidR="00284398" w:rsidRPr="004D0C2F" w:rsidRDefault="000960B3" w:rsidP="000E350B">
            <w:pPr>
              <w:rPr>
                <w:rFonts w:ascii="Times New Roman" w:hAnsi="Times New Roman" w:cs="Times New Roman"/>
                <w:sz w:val="20"/>
                <w:szCs w:val="20"/>
              </w:rPr>
            </w:pPr>
            <w:r w:rsidRPr="004D0C2F">
              <w:rPr>
                <w:rFonts w:ascii="Times New Roman" w:hAnsi="Times New Roman" w:cs="Times New Roman"/>
                <w:sz w:val="20"/>
                <w:szCs w:val="20"/>
              </w:rPr>
              <w:t>DOLCI</w:t>
            </w:r>
          </w:p>
        </w:tc>
        <w:tc>
          <w:tcPr>
            <w:tcW w:w="3259" w:type="dxa"/>
          </w:tcPr>
          <w:p w:rsidR="0028439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0960B3"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1679</w:t>
            </w:r>
          </w:p>
        </w:tc>
      </w:tr>
      <w:tr w:rsidR="00284398" w:rsidRPr="00602DDB" w:rsidTr="001F550C">
        <w:trPr>
          <w:trHeight w:val="279"/>
        </w:trPr>
        <w:tc>
          <w:tcPr>
            <w:cnfStyle w:val="001000000000"/>
            <w:tcW w:w="3259" w:type="dxa"/>
          </w:tcPr>
          <w:p w:rsidR="00284398" w:rsidRPr="004D0C2F" w:rsidRDefault="00543921" w:rsidP="000E350B">
            <w:pPr>
              <w:rPr>
                <w:rFonts w:ascii="Times New Roman" w:hAnsi="Times New Roman" w:cs="Times New Roman"/>
                <w:sz w:val="20"/>
                <w:szCs w:val="20"/>
              </w:rPr>
            </w:pPr>
            <w:r w:rsidRPr="004D0C2F">
              <w:rPr>
                <w:rFonts w:ascii="Times New Roman" w:hAnsi="Times New Roman" w:cs="Times New Roman"/>
                <w:sz w:val="20"/>
                <w:szCs w:val="20"/>
              </w:rPr>
              <w:t>YOGURT</w:t>
            </w:r>
          </w:p>
        </w:tc>
        <w:tc>
          <w:tcPr>
            <w:tcW w:w="3259" w:type="dxa"/>
          </w:tcPr>
          <w:p w:rsidR="00284398" w:rsidRPr="004D0C2F" w:rsidRDefault="00F11C87"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543921" w:rsidP="000E350B">
            <w:pPr>
              <w:cnfStyle w:val="000000000000"/>
              <w:rPr>
                <w:rFonts w:ascii="Times New Roman" w:hAnsi="Times New Roman" w:cs="Times New Roman"/>
                <w:sz w:val="20"/>
                <w:szCs w:val="20"/>
              </w:rPr>
            </w:pPr>
            <w:r w:rsidRPr="004D0C2F">
              <w:rPr>
                <w:rFonts w:ascii="Times New Roman" w:hAnsi="Times New Roman" w:cs="Times New Roman"/>
                <w:sz w:val="20"/>
                <w:szCs w:val="20"/>
              </w:rPr>
              <w:t>1807</w:t>
            </w:r>
          </w:p>
        </w:tc>
      </w:tr>
      <w:tr w:rsidR="00284398" w:rsidRPr="00602DDB" w:rsidTr="00C277BA">
        <w:trPr>
          <w:cnfStyle w:val="000000100000"/>
          <w:trHeight w:val="148"/>
        </w:trPr>
        <w:tc>
          <w:tcPr>
            <w:cnfStyle w:val="001000000000"/>
            <w:tcW w:w="3259" w:type="dxa"/>
          </w:tcPr>
          <w:p w:rsidR="00284398" w:rsidRPr="004D0C2F" w:rsidRDefault="00F11C87" w:rsidP="000E350B">
            <w:pPr>
              <w:rPr>
                <w:rFonts w:ascii="Times New Roman" w:hAnsi="Times New Roman" w:cs="Times New Roman"/>
                <w:sz w:val="20"/>
                <w:szCs w:val="20"/>
              </w:rPr>
            </w:pPr>
            <w:r w:rsidRPr="004D0C2F">
              <w:rPr>
                <w:rFonts w:ascii="Times New Roman" w:hAnsi="Times New Roman" w:cs="Times New Roman"/>
                <w:sz w:val="20"/>
                <w:szCs w:val="20"/>
              </w:rPr>
              <w:t>FORMAGGIO DA TAVOLA</w:t>
            </w:r>
          </w:p>
        </w:tc>
        <w:tc>
          <w:tcPr>
            <w:tcW w:w="3259" w:type="dxa"/>
          </w:tcPr>
          <w:p w:rsidR="00284398" w:rsidRPr="004D0C2F" w:rsidRDefault="00F11C87"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KG</w:t>
            </w:r>
          </w:p>
        </w:tc>
        <w:tc>
          <w:tcPr>
            <w:tcW w:w="3260" w:type="dxa"/>
          </w:tcPr>
          <w:p w:rsidR="00284398" w:rsidRPr="004D0C2F" w:rsidRDefault="00F11C87" w:rsidP="000E350B">
            <w:pPr>
              <w:cnfStyle w:val="000000100000"/>
              <w:rPr>
                <w:rFonts w:ascii="Times New Roman" w:hAnsi="Times New Roman" w:cs="Times New Roman"/>
                <w:sz w:val="20"/>
                <w:szCs w:val="20"/>
              </w:rPr>
            </w:pPr>
            <w:r w:rsidRPr="004D0C2F">
              <w:rPr>
                <w:rFonts w:ascii="Times New Roman" w:hAnsi="Times New Roman" w:cs="Times New Roman"/>
                <w:sz w:val="20"/>
                <w:szCs w:val="20"/>
              </w:rPr>
              <w:t>903</w:t>
            </w:r>
          </w:p>
        </w:tc>
      </w:tr>
    </w:tbl>
    <w:p w:rsidR="00A77689" w:rsidRDefault="00A77689" w:rsidP="008C2BC5">
      <w:pPr>
        <w:jc w:val="both"/>
        <w:rPr>
          <w:rFonts w:ascii="Times New Roman" w:hAnsi="Times New Roman" w:cs="Times New Roman"/>
          <w:sz w:val="24"/>
          <w:szCs w:val="24"/>
        </w:rPr>
      </w:pPr>
    </w:p>
    <w:p w:rsidR="009A6CE3" w:rsidRDefault="00813F0C" w:rsidP="006C17F4">
      <w:pPr>
        <w:jc w:val="both"/>
        <w:rPr>
          <w:rFonts w:ascii="Times New Roman" w:hAnsi="Times New Roman" w:cs="Times New Roman"/>
        </w:rPr>
      </w:pPr>
      <w:r>
        <w:rPr>
          <w:rFonts w:ascii="Times New Roman" w:hAnsi="Times New Roman" w:cs="Times New Roman"/>
        </w:rPr>
        <w:t>A</w:t>
      </w:r>
      <w:r w:rsidR="00B1305C" w:rsidRPr="0075583D">
        <w:rPr>
          <w:rFonts w:ascii="Times New Roman" w:hAnsi="Times New Roman" w:cs="Times New Roman"/>
        </w:rPr>
        <w:t>l di là de</w:t>
      </w:r>
      <w:r w:rsidR="00A35D74">
        <w:rPr>
          <w:rFonts w:ascii="Times New Roman" w:hAnsi="Times New Roman" w:cs="Times New Roman"/>
        </w:rPr>
        <w:t>l notevole numero d</w:t>
      </w:r>
      <w:r w:rsidR="00B1305C" w:rsidRPr="0075583D">
        <w:rPr>
          <w:rFonts w:ascii="Times New Roman" w:hAnsi="Times New Roman" w:cs="Times New Roman"/>
        </w:rPr>
        <w:t>i aiuti erogati</w:t>
      </w:r>
      <w:r w:rsidR="009A6CE3">
        <w:rPr>
          <w:rFonts w:ascii="Times New Roman" w:hAnsi="Times New Roman" w:cs="Times New Roman"/>
        </w:rPr>
        <w:t xml:space="preserve"> e annotati nel </w:t>
      </w:r>
      <w:r w:rsidR="006477E6">
        <w:rPr>
          <w:rFonts w:ascii="Times New Roman" w:hAnsi="Times New Roman" w:cs="Times New Roman"/>
        </w:rPr>
        <w:t>R</w:t>
      </w:r>
      <w:r w:rsidR="009A6CE3">
        <w:rPr>
          <w:rFonts w:ascii="Times New Roman" w:hAnsi="Times New Roman" w:cs="Times New Roman"/>
        </w:rPr>
        <w:t>apporto</w:t>
      </w:r>
      <w:r w:rsidR="006477E6">
        <w:rPr>
          <w:rFonts w:ascii="Times New Roman" w:hAnsi="Times New Roman" w:cs="Times New Roman"/>
        </w:rPr>
        <w:t>, che pure dà la misura della mole d</w:t>
      </w:r>
      <w:r w:rsidR="0061599B">
        <w:rPr>
          <w:rFonts w:ascii="Times New Roman" w:hAnsi="Times New Roman" w:cs="Times New Roman"/>
        </w:rPr>
        <w:t>i</w:t>
      </w:r>
      <w:r w:rsidR="006477E6">
        <w:rPr>
          <w:rFonts w:ascii="Times New Roman" w:hAnsi="Times New Roman" w:cs="Times New Roman"/>
        </w:rPr>
        <w:t xml:space="preserve"> lavoro nel C.d.A., quello che </w:t>
      </w:r>
      <w:r w:rsidR="0061599B">
        <w:rPr>
          <w:rFonts w:ascii="Times New Roman" w:hAnsi="Times New Roman" w:cs="Times New Roman"/>
        </w:rPr>
        <w:t xml:space="preserve">qui si vuole sottolineare è che </w:t>
      </w:r>
      <w:r w:rsidR="00B1305C" w:rsidRPr="0075583D">
        <w:rPr>
          <w:rFonts w:ascii="Times New Roman" w:hAnsi="Times New Roman" w:cs="Times New Roman"/>
        </w:rPr>
        <w:t>ci sono</w:t>
      </w:r>
      <w:r w:rsidR="009A6CE3">
        <w:rPr>
          <w:rFonts w:ascii="Times New Roman" w:hAnsi="Times New Roman" w:cs="Times New Roman"/>
        </w:rPr>
        <w:t xml:space="preserve"> tantissimi </w:t>
      </w:r>
      <w:r w:rsidR="0061599B">
        <w:rPr>
          <w:rFonts w:ascii="Times New Roman" w:hAnsi="Times New Roman" w:cs="Times New Roman"/>
        </w:rPr>
        <w:t>interventi</w:t>
      </w:r>
      <w:r w:rsidR="002054F7" w:rsidRPr="0075583D">
        <w:rPr>
          <w:rFonts w:ascii="Times New Roman" w:hAnsi="Times New Roman" w:cs="Times New Roman"/>
        </w:rPr>
        <w:t xml:space="preserve"> garantiti da</w:t>
      </w:r>
      <w:r w:rsidR="00B1305C" w:rsidRPr="0075583D">
        <w:rPr>
          <w:rFonts w:ascii="Times New Roman" w:hAnsi="Times New Roman" w:cs="Times New Roman"/>
        </w:rPr>
        <w:t xml:space="preserve">i </w:t>
      </w:r>
      <w:r w:rsidR="00B1305C" w:rsidRPr="0075583D">
        <w:rPr>
          <w:rFonts w:ascii="Times New Roman" w:hAnsi="Times New Roman" w:cs="Times New Roman"/>
        </w:rPr>
        <w:lastRenderedPageBreak/>
        <w:t>volontari</w:t>
      </w:r>
      <w:r w:rsidR="006477E6">
        <w:rPr>
          <w:rFonts w:ascii="Times New Roman" w:hAnsi="Times New Roman" w:cs="Times New Roman"/>
        </w:rPr>
        <w:t>, per i fratelli in difficoltà,</w:t>
      </w:r>
      <w:r w:rsidR="009A6CE3">
        <w:rPr>
          <w:rFonts w:ascii="Times New Roman" w:hAnsi="Times New Roman" w:cs="Times New Roman"/>
        </w:rPr>
        <w:t>che</w:t>
      </w:r>
      <w:r w:rsidR="00B1305C" w:rsidRPr="0053515B">
        <w:rPr>
          <w:rFonts w:ascii="Times New Roman" w:hAnsi="Times New Roman" w:cs="Times New Roman"/>
          <w:u w:val="single"/>
        </w:rPr>
        <w:t xml:space="preserve">non sempre </w:t>
      </w:r>
      <w:r w:rsidR="009A6CE3" w:rsidRPr="0053515B">
        <w:rPr>
          <w:rFonts w:ascii="Times New Roman" w:hAnsi="Times New Roman" w:cs="Times New Roman"/>
          <w:u w:val="single"/>
        </w:rPr>
        <w:t xml:space="preserve">vengono </w:t>
      </w:r>
      <w:r w:rsidR="00B1305C" w:rsidRPr="0053515B">
        <w:rPr>
          <w:rFonts w:ascii="Times New Roman" w:hAnsi="Times New Roman" w:cs="Times New Roman"/>
          <w:u w:val="single"/>
        </w:rPr>
        <w:t>registra</w:t>
      </w:r>
      <w:r w:rsidR="009A6CE3" w:rsidRPr="0053515B">
        <w:rPr>
          <w:rFonts w:ascii="Times New Roman" w:hAnsi="Times New Roman" w:cs="Times New Roman"/>
          <w:u w:val="single"/>
        </w:rPr>
        <w:t>t</w:t>
      </w:r>
      <w:r w:rsidR="00B1305C" w:rsidRPr="0053515B">
        <w:rPr>
          <w:rFonts w:ascii="Times New Roman" w:hAnsi="Times New Roman" w:cs="Times New Roman"/>
          <w:u w:val="single"/>
        </w:rPr>
        <w:t>i</w:t>
      </w:r>
      <w:r w:rsidR="00B1305C" w:rsidRPr="0075583D">
        <w:rPr>
          <w:rFonts w:ascii="Times New Roman" w:hAnsi="Times New Roman" w:cs="Times New Roman"/>
        </w:rPr>
        <w:t>nelle schede relative agli utenti</w:t>
      </w:r>
      <w:r w:rsidR="006477E6">
        <w:rPr>
          <w:rFonts w:ascii="Times New Roman" w:hAnsi="Times New Roman" w:cs="Times New Roman"/>
        </w:rPr>
        <w:t xml:space="preserve">perché </w:t>
      </w:r>
      <w:r w:rsidR="00B1305C" w:rsidRPr="0075583D">
        <w:rPr>
          <w:rFonts w:ascii="Times New Roman" w:hAnsi="Times New Roman" w:cs="Times New Roman"/>
        </w:rPr>
        <w:t xml:space="preserve"> l’urgenza dei casi </w:t>
      </w:r>
      <w:r w:rsidR="006477E6">
        <w:rPr>
          <w:rFonts w:ascii="Times New Roman" w:hAnsi="Times New Roman" w:cs="Times New Roman"/>
        </w:rPr>
        <w:t xml:space="preserve">non sempre consente di </w:t>
      </w:r>
      <w:r w:rsidR="00CF3E3A">
        <w:rPr>
          <w:rFonts w:ascii="Times New Roman" w:hAnsi="Times New Roman" w:cs="Times New Roman"/>
        </w:rPr>
        <w:t>riporta</w:t>
      </w:r>
      <w:r w:rsidR="006477E6">
        <w:rPr>
          <w:rFonts w:ascii="Times New Roman" w:hAnsi="Times New Roman" w:cs="Times New Roman"/>
        </w:rPr>
        <w:t>re le situazioni quotidiane di emergenza.</w:t>
      </w: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Default="00C760DF" w:rsidP="006C17F4">
      <w:pPr>
        <w:jc w:val="both"/>
        <w:rPr>
          <w:rFonts w:ascii="Times New Roman" w:hAnsi="Times New Roman" w:cs="Times New Roman"/>
        </w:rPr>
      </w:pPr>
    </w:p>
    <w:p w:rsidR="00C760DF" w:rsidRPr="00C760DF" w:rsidRDefault="00C760DF" w:rsidP="00C760DF">
      <w:pPr>
        <w:shd w:val="clear" w:color="auto" w:fill="FFFFFF"/>
        <w:jc w:val="center"/>
        <w:rPr>
          <w:rFonts w:ascii="Times" w:hAnsi="Times" w:cs="Times New Roman"/>
          <w:b/>
          <w:color w:val="000000"/>
        </w:rPr>
      </w:pPr>
      <w:r>
        <w:rPr>
          <w:rFonts w:ascii="Times" w:hAnsi="Times" w:cs="Times New Roman"/>
          <w:b/>
          <w:color w:val="000000"/>
        </w:rPr>
        <w:t>LA CARITAS DELLA PARROCCHIA DI MARIA SS. ASSUNTA - NARDÒ</w:t>
      </w:r>
    </w:p>
    <w:p w:rsidR="00C760DF" w:rsidRDefault="00C760DF" w:rsidP="00C760DF">
      <w:pPr>
        <w:shd w:val="clear" w:color="auto" w:fill="FFFFFF"/>
        <w:jc w:val="both"/>
        <w:rPr>
          <w:rFonts w:ascii="Times" w:hAnsi="Times" w:cs="Times New Roman"/>
          <w:color w:val="000000"/>
        </w:rPr>
      </w:pPr>
    </w:p>
    <w:p w:rsidR="00E51659" w:rsidRDefault="00E51659" w:rsidP="00C760DF">
      <w:pPr>
        <w:shd w:val="clear" w:color="auto" w:fill="FFFFFF"/>
        <w:jc w:val="both"/>
        <w:rPr>
          <w:rFonts w:ascii="Times" w:hAnsi="Times" w:cs="Times New Roman"/>
          <w:color w:val="000000"/>
        </w:rPr>
      </w:pPr>
    </w:p>
    <w:p w:rsidR="00C760DF" w:rsidRPr="007F1FE8" w:rsidRDefault="00C760DF" w:rsidP="00C760DF">
      <w:pPr>
        <w:shd w:val="clear" w:color="auto" w:fill="FFFFFF"/>
        <w:spacing w:after="0"/>
        <w:jc w:val="both"/>
        <w:rPr>
          <w:rFonts w:ascii="Times" w:hAnsi="Times" w:cs="Times New Roman"/>
          <w:color w:val="777777"/>
        </w:rPr>
      </w:pPr>
      <w:r w:rsidRPr="007F1FE8">
        <w:rPr>
          <w:rFonts w:ascii="Times" w:hAnsi="Times" w:cs="Times New Roman"/>
          <w:color w:val="000000"/>
        </w:rPr>
        <w:t>La Caritas Parrocchiale è un organismo pastorale della Parrocchia, il cui compito è quello di educare la Comunità parrocchiale al senso e all’esercizio della carità cristiana, promuovendo la conoscenza dei bisogni del territorio e la cultura della solidarietà e della prossimità soprattutto nei riguardi dei poveri e dei piccoli. Come tale costituisce, all’interno del Consiglio Pastorale Parrocchiale, la Commissione per la Pastorale della Carità. </w:t>
      </w:r>
    </w:p>
    <w:p w:rsidR="00C760DF" w:rsidRPr="00C760DF" w:rsidRDefault="00C760DF" w:rsidP="00C760DF">
      <w:pPr>
        <w:shd w:val="clear" w:color="auto" w:fill="FFFFFF"/>
        <w:spacing w:after="0"/>
        <w:jc w:val="both"/>
        <w:rPr>
          <w:rFonts w:ascii="Times" w:hAnsi="Times" w:cs="Times New Roman"/>
          <w:color w:val="000000"/>
        </w:rPr>
      </w:pPr>
      <w:r w:rsidRPr="007F1FE8">
        <w:rPr>
          <w:rFonts w:ascii="Times" w:hAnsi="Times" w:cs="Times New Roman"/>
          <w:color w:val="000000"/>
        </w:rPr>
        <w:t>Ha sede presso i locali della Chiesa della B.</w:t>
      </w:r>
      <w:r>
        <w:rPr>
          <w:rFonts w:ascii="Times" w:hAnsi="Times" w:cs="Times New Roman"/>
          <w:color w:val="000000"/>
        </w:rPr>
        <w:t>V.Maria del Carmelo in Nardò. È</w:t>
      </w:r>
      <w:r w:rsidRPr="007F1FE8">
        <w:rPr>
          <w:rFonts w:ascii="Times" w:hAnsi="Times" w:cs="Times New Roman"/>
          <w:color w:val="000000"/>
        </w:rPr>
        <w:t xml:space="preserve"> al servizio dell’intera cittadinanza. Opera in rete con i soggetti istituzionali, associativi e caritativi del territorio.</w:t>
      </w:r>
    </w:p>
    <w:p w:rsidR="00C760DF" w:rsidRDefault="00C760DF" w:rsidP="00C760DF">
      <w:pPr>
        <w:shd w:val="clear" w:color="auto" w:fill="FFFFFF"/>
        <w:spacing w:after="0"/>
        <w:rPr>
          <w:rFonts w:ascii="Times" w:hAnsi="Times" w:cs="Times New Roman"/>
          <w:b/>
          <w:bCs/>
          <w:color w:val="000000"/>
        </w:rPr>
      </w:pPr>
    </w:p>
    <w:p w:rsidR="00E51659" w:rsidRDefault="00C760DF" w:rsidP="00E51659">
      <w:pPr>
        <w:shd w:val="clear" w:color="auto" w:fill="FFFFFF"/>
        <w:spacing w:after="0" w:line="360" w:lineRule="auto"/>
        <w:rPr>
          <w:rFonts w:ascii="Times" w:hAnsi="Times" w:cs="Times New Roman"/>
          <w:b/>
          <w:bCs/>
          <w:color w:val="000000"/>
        </w:rPr>
      </w:pPr>
      <w:r w:rsidRPr="007C584E">
        <w:rPr>
          <w:rFonts w:ascii="Times" w:hAnsi="Times" w:cs="Times New Roman"/>
          <w:b/>
          <w:bCs/>
          <w:color w:val="000000"/>
        </w:rPr>
        <w:t>ORGANI:</w:t>
      </w:r>
    </w:p>
    <w:p w:rsidR="00C760DF" w:rsidRPr="00C760DF" w:rsidRDefault="00C760DF" w:rsidP="00C760DF">
      <w:pPr>
        <w:shd w:val="clear" w:color="auto" w:fill="FFFFFF"/>
        <w:spacing w:after="0"/>
        <w:rPr>
          <w:rFonts w:ascii="Times" w:hAnsi="Times" w:cs="Times New Roman"/>
          <w:color w:val="000000"/>
        </w:rPr>
      </w:pPr>
      <w:r w:rsidRPr="007C584E">
        <w:rPr>
          <w:rFonts w:ascii="Times" w:hAnsi="Times" w:cs="Times New Roman"/>
          <w:i/>
          <w:iCs/>
          <w:color w:val="000000"/>
        </w:rPr>
        <w:t>Presidente: </w:t>
      </w:r>
      <w:r w:rsidRPr="007F1FE8">
        <w:rPr>
          <w:rFonts w:ascii="Times" w:hAnsi="Times" w:cs="Times New Roman"/>
          <w:color w:val="000000"/>
        </w:rPr>
        <w:t>il parroco mons. Giuliano Santantonio</w:t>
      </w:r>
      <w:r w:rsidRPr="007F1FE8">
        <w:rPr>
          <w:rFonts w:ascii="Times" w:hAnsi="Times" w:cs="Times New Roman"/>
          <w:color w:val="000000"/>
        </w:rPr>
        <w:br/>
      </w:r>
      <w:r w:rsidRPr="007C584E">
        <w:rPr>
          <w:rFonts w:ascii="Times" w:hAnsi="Times" w:cs="Times New Roman"/>
          <w:i/>
          <w:iCs/>
          <w:color w:val="000000"/>
        </w:rPr>
        <w:t>Direttore: </w:t>
      </w:r>
      <w:r w:rsidRPr="007F1FE8">
        <w:rPr>
          <w:rFonts w:ascii="Times" w:hAnsi="Times" w:cs="Times New Roman"/>
          <w:color w:val="000000"/>
        </w:rPr>
        <w:t>il diacono Salvatore Polo</w:t>
      </w:r>
    </w:p>
    <w:p w:rsidR="00C760DF" w:rsidRDefault="00C760DF" w:rsidP="00C760DF">
      <w:pPr>
        <w:shd w:val="clear" w:color="auto" w:fill="FFFFFF"/>
        <w:spacing w:after="0"/>
        <w:rPr>
          <w:rFonts w:ascii="Times" w:hAnsi="Times" w:cs="Times New Roman"/>
          <w:b/>
          <w:bCs/>
          <w:color w:val="000000"/>
        </w:rPr>
      </w:pPr>
    </w:p>
    <w:p w:rsidR="00E51659" w:rsidRDefault="00C760DF" w:rsidP="00E51659">
      <w:pPr>
        <w:shd w:val="clear" w:color="auto" w:fill="FFFFFF"/>
        <w:spacing w:after="0" w:line="360" w:lineRule="auto"/>
        <w:rPr>
          <w:rFonts w:ascii="Times" w:hAnsi="Times" w:cs="Times New Roman"/>
          <w:b/>
          <w:bCs/>
          <w:color w:val="000000"/>
        </w:rPr>
      </w:pPr>
      <w:r w:rsidRPr="007C584E">
        <w:rPr>
          <w:rFonts w:ascii="Times" w:hAnsi="Times" w:cs="Times New Roman"/>
          <w:b/>
          <w:bCs/>
          <w:color w:val="000000"/>
        </w:rPr>
        <w:t>COMMISSIONE:</w:t>
      </w:r>
    </w:p>
    <w:p w:rsidR="00C760DF" w:rsidRPr="00C760DF" w:rsidRDefault="00C760DF" w:rsidP="00C760DF">
      <w:pPr>
        <w:shd w:val="clear" w:color="auto" w:fill="FFFFFF"/>
        <w:spacing w:after="0"/>
        <w:rPr>
          <w:rFonts w:ascii="Times" w:hAnsi="Times" w:cs="Times New Roman"/>
          <w:color w:val="000000"/>
        </w:rPr>
      </w:pPr>
      <w:r w:rsidRPr="007C584E">
        <w:rPr>
          <w:rFonts w:ascii="Times" w:hAnsi="Times" w:cs="Times New Roman"/>
          <w:i/>
          <w:iCs/>
          <w:color w:val="000000"/>
        </w:rPr>
        <w:t>Membri: </w:t>
      </w:r>
      <w:r w:rsidRPr="007F1FE8">
        <w:rPr>
          <w:rFonts w:ascii="Times" w:hAnsi="Times" w:cs="Times New Roman"/>
          <w:color w:val="000000"/>
        </w:rPr>
        <w:t>Anna Rita Romeo,</w:t>
      </w:r>
      <w:r w:rsidRPr="007C584E">
        <w:rPr>
          <w:rFonts w:ascii="Times" w:hAnsi="Times" w:cs="Times New Roman"/>
          <w:color w:val="000000"/>
        </w:rPr>
        <w:t> </w:t>
      </w:r>
      <w:r w:rsidRPr="007C584E">
        <w:rPr>
          <w:rFonts w:ascii="Times" w:hAnsi="Times" w:cs="Times New Roman"/>
          <w:i/>
          <w:iCs/>
          <w:color w:val="000000"/>
        </w:rPr>
        <w:t>coordinatrice</w:t>
      </w:r>
      <w:r w:rsidRPr="007F1FE8">
        <w:rPr>
          <w:rFonts w:ascii="Times" w:hAnsi="Times" w:cs="Times New Roman"/>
          <w:i/>
          <w:iCs/>
          <w:color w:val="000000"/>
        </w:rPr>
        <w:br/>
      </w:r>
      <w:r w:rsidRPr="007F1FE8">
        <w:rPr>
          <w:rFonts w:ascii="Times" w:hAnsi="Times" w:cs="Times New Roman"/>
          <w:color w:val="000000"/>
        </w:rPr>
        <w:t>Maria Concetta Borgia, Adele Cavallo, Rosanna De Tuglie, Angela Donadei, Maria Rosaria Giannuzzi, Egidio Marzano, Rocco Presicce</w:t>
      </w:r>
    </w:p>
    <w:p w:rsidR="00C760DF" w:rsidRDefault="00C760DF" w:rsidP="00C760DF">
      <w:pPr>
        <w:shd w:val="clear" w:color="auto" w:fill="FFFFFF"/>
        <w:spacing w:after="0"/>
        <w:jc w:val="both"/>
        <w:rPr>
          <w:rFonts w:ascii="Times" w:hAnsi="Times" w:cs="Times New Roman"/>
          <w:b/>
          <w:bCs/>
          <w:color w:val="000000"/>
        </w:rPr>
      </w:pPr>
    </w:p>
    <w:p w:rsidR="00C760DF" w:rsidRPr="007F1FE8" w:rsidRDefault="00C760DF" w:rsidP="00E51659">
      <w:pPr>
        <w:shd w:val="clear" w:color="auto" w:fill="FFFFFF"/>
        <w:spacing w:after="0" w:line="360" w:lineRule="auto"/>
        <w:jc w:val="both"/>
        <w:rPr>
          <w:rFonts w:ascii="Times" w:hAnsi="Times" w:cs="Times New Roman"/>
          <w:color w:val="777777"/>
        </w:rPr>
      </w:pPr>
      <w:r w:rsidRPr="007C584E">
        <w:rPr>
          <w:rFonts w:ascii="Times" w:hAnsi="Times" w:cs="Times New Roman"/>
          <w:b/>
          <w:bCs/>
          <w:color w:val="000000"/>
        </w:rPr>
        <w:t>SERVIZI:</w:t>
      </w:r>
    </w:p>
    <w:p w:rsidR="00C760DF" w:rsidRPr="007F1FE8" w:rsidRDefault="00C760DF" w:rsidP="00CB708F">
      <w:pPr>
        <w:shd w:val="clear" w:color="auto" w:fill="FFFFFF"/>
        <w:spacing w:after="0" w:line="360" w:lineRule="auto"/>
        <w:jc w:val="both"/>
        <w:rPr>
          <w:rFonts w:ascii="Times" w:hAnsi="Times" w:cs="Times New Roman"/>
          <w:color w:val="777777"/>
        </w:rPr>
      </w:pPr>
      <w:r w:rsidRPr="007C584E">
        <w:rPr>
          <w:rFonts w:ascii="Times" w:hAnsi="Times" w:cs="Times New Roman"/>
          <w:b/>
          <w:bCs/>
          <w:color w:val="000000"/>
        </w:rPr>
        <w:t xml:space="preserve">1. Centro di </w:t>
      </w:r>
      <w:r w:rsidR="00CB708F">
        <w:rPr>
          <w:rFonts w:ascii="Times" w:hAnsi="Times" w:cs="Times New Roman"/>
          <w:b/>
          <w:bCs/>
          <w:color w:val="000000"/>
        </w:rPr>
        <w:t>A</w:t>
      </w:r>
      <w:r w:rsidRPr="007C584E">
        <w:rPr>
          <w:rFonts w:ascii="Times" w:hAnsi="Times" w:cs="Times New Roman"/>
          <w:b/>
          <w:bCs/>
          <w:color w:val="000000"/>
        </w:rPr>
        <w:t>scolto:     </w:t>
      </w:r>
    </w:p>
    <w:p w:rsidR="00C760DF" w:rsidRPr="007F1FE8" w:rsidRDefault="00C760DF" w:rsidP="00C760DF">
      <w:pPr>
        <w:shd w:val="clear" w:color="auto" w:fill="FFFFFF"/>
        <w:spacing w:after="0"/>
        <w:jc w:val="both"/>
        <w:rPr>
          <w:rFonts w:ascii="Times" w:hAnsi="Times" w:cs="Times New Roman"/>
          <w:color w:val="777777"/>
        </w:rPr>
      </w:pPr>
      <w:r w:rsidRPr="007F1FE8">
        <w:rPr>
          <w:rFonts w:ascii="Times" w:hAnsi="Times" w:cs="Times New Roman"/>
          <w:color w:val="000000"/>
        </w:rPr>
        <w:t>è il “motore” della Caritas Parrocchiale e rappresenta il “ponte” tra la Comunità e il territorio, una mano tesa verso chiunque versi in condizioni di difficoltà, a prescindere dalla provenienza, dall’appartenenza e dalla fede. Vi operano volontari che hanno il compito di ascoltare, orientare, accompagnare, costruire con gli interessati un percorso di uscita dalla condizione di disagio, facilitare l’accesso agli altri servizi territoriali.</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Operatori: </w:t>
      </w:r>
      <w:r w:rsidRPr="007F1FE8">
        <w:rPr>
          <w:rFonts w:ascii="Times" w:hAnsi="Times" w:cs="Times New Roman"/>
          <w:color w:val="000000"/>
        </w:rPr>
        <w:t>Rocco Presicce</w:t>
      </w:r>
      <w:r w:rsidRPr="007C584E">
        <w:rPr>
          <w:rFonts w:ascii="Times" w:hAnsi="Times" w:cs="Times New Roman"/>
          <w:color w:val="000000"/>
        </w:rPr>
        <w:t> </w:t>
      </w:r>
      <w:r w:rsidRPr="007C584E">
        <w:rPr>
          <w:rFonts w:ascii="Times" w:hAnsi="Times" w:cs="Times New Roman"/>
          <w:i/>
          <w:iCs/>
          <w:color w:val="000000"/>
        </w:rPr>
        <w:t>(responsabile)</w:t>
      </w:r>
      <w:r w:rsidRPr="007F1FE8">
        <w:rPr>
          <w:rFonts w:ascii="Times" w:hAnsi="Times" w:cs="Times New Roman"/>
          <w:color w:val="000000"/>
        </w:rPr>
        <w:t>, Adele Berti, Ivana Capoccia, Luigina De Pascalis, Patrizia De Vitis, Madia Ingusci, Egidio Marzano, Franco Minnella, Antonio Tondo</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Orari di apertura:</w:t>
      </w:r>
    </w:p>
    <w:p w:rsidR="00C760DF" w:rsidRPr="007F1FE8" w:rsidRDefault="00C760DF" w:rsidP="00C760DF">
      <w:pPr>
        <w:numPr>
          <w:ilvl w:val="0"/>
          <w:numId w:val="30"/>
        </w:numPr>
        <w:shd w:val="clear" w:color="auto" w:fill="FFFFFF"/>
        <w:spacing w:after="0"/>
        <w:ind w:left="714" w:hanging="357"/>
        <w:jc w:val="both"/>
        <w:rPr>
          <w:rFonts w:ascii="Times" w:eastAsia="Times New Roman" w:hAnsi="Times" w:cs="Times New Roman"/>
          <w:color w:val="777777"/>
        </w:rPr>
      </w:pPr>
      <w:r w:rsidRPr="007F1FE8">
        <w:rPr>
          <w:rFonts w:ascii="Times" w:eastAsia="Times New Roman" w:hAnsi="Times" w:cs="Times New Roman"/>
          <w:color w:val="000000"/>
        </w:rPr>
        <w:t>lunedì, mercoledì, venerdì: dalle ore 10.00 alle ore 11.00</w:t>
      </w:r>
    </w:p>
    <w:p w:rsidR="00C760DF" w:rsidRPr="007F1FE8" w:rsidRDefault="00C760DF" w:rsidP="00E51659">
      <w:pPr>
        <w:numPr>
          <w:ilvl w:val="0"/>
          <w:numId w:val="30"/>
        </w:numPr>
        <w:shd w:val="clear" w:color="auto" w:fill="FFFFFF"/>
        <w:spacing w:after="0" w:line="480" w:lineRule="auto"/>
        <w:jc w:val="both"/>
        <w:rPr>
          <w:rFonts w:ascii="Times" w:eastAsia="Times New Roman" w:hAnsi="Times" w:cs="Times New Roman"/>
          <w:color w:val="777777"/>
        </w:rPr>
      </w:pPr>
      <w:r w:rsidRPr="007F1FE8">
        <w:rPr>
          <w:rFonts w:ascii="Times" w:eastAsia="Times New Roman" w:hAnsi="Times" w:cs="Times New Roman"/>
          <w:color w:val="000000"/>
        </w:rPr>
        <w:t>mercoledì: dalle ore 16.00 alle ore 17.30</w:t>
      </w:r>
    </w:p>
    <w:p w:rsidR="00C760DF" w:rsidRPr="007F1FE8" w:rsidRDefault="007F7216" w:rsidP="00C760DF">
      <w:pPr>
        <w:spacing w:after="0"/>
        <w:rPr>
          <w:rFonts w:ascii="Times" w:eastAsia="Times New Roman" w:hAnsi="Times" w:cs="Times New Roman"/>
        </w:rPr>
      </w:pPr>
      <w:r w:rsidRPr="007F7216">
        <w:rPr>
          <w:rFonts w:ascii="Times" w:eastAsia="Times New Roman" w:hAnsi="Times" w:cs="Times New Roman"/>
        </w:rPr>
        <w:pict>
          <v:rect id="_x0000_i1025" style="width:0;height:.75pt" o:hralign="center" o:hrstd="t" o:hrnoshade="t" o:hr="t" fillcolor="#777" stroked="f"/>
        </w:pict>
      </w:r>
    </w:p>
    <w:p w:rsidR="00C760DF" w:rsidRDefault="00C760DF" w:rsidP="00C760DF">
      <w:pPr>
        <w:shd w:val="clear" w:color="auto" w:fill="FFFFFF"/>
        <w:spacing w:after="0"/>
        <w:rPr>
          <w:rFonts w:ascii="Times" w:hAnsi="Times" w:cs="Times New Roman"/>
          <w:b/>
          <w:bCs/>
          <w:color w:val="000000"/>
        </w:rPr>
      </w:pPr>
    </w:p>
    <w:p w:rsidR="00C760DF" w:rsidRPr="007F1FE8" w:rsidRDefault="00C760DF" w:rsidP="00E51659">
      <w:pPr>
        <w:shd w:val="clear" w:color="auto" w:fill="FFFFFF"/>
        <w:spacing w:after="0" w:line="360" w:lineRule="auto"/>
        <w:rPr>
          <w:rFonts w:ascii="Times" w:hAnsi="Times" w:cs="Times New Roman"/>
          <w:color w:val="777777"/>
        </w:rPr>
      </w:pPr>
      <w:r w:rsidRPr="007C584E">
        <w:rPr>
          <w:rFonts w:ascii="Times" w:hAnsi="Times" w:cs="Times New Roman"/>
          <w:b/>
          <w:bCs/>
          <w:color w:val="000000"/>
        </w:rPr>
        <w:t>2. Ufficio legale:</w:t>
      </w:r>
    </w:p>
    <w:p w:rsidR="00C760DF" w:rsidRPr="007F1FE8" w:rsidRDefault="00C760DF" w:rsidP="00C760DF">
      <w:pPr>
        <w:shd w:val="clear" w:color="auto" w:fill="FFFFFF"/>
        <w:spacing w:after="0"/>
        <w:jc w:val="both"/>
        <w:rPr>
          <w:rFonts w:ascii="Times" w:hAnsi="Times" w:cs="Times New Roman"/>
          <w:color w:val="777777"/>
        </w:rPr>
      </w:pPr>
      <w:r w:rsidRPr="007F1FE8">
        <w:rPr>
          <w:rFonts w:ascii="Times" w:hAnsi="Times" w:cs="Times New Roman"/>
          <w:color w:val="000000"/>
        </w:rPr>
        <w:t>offre gratuitamente consulenze giuridiche e cura la soluzione delle problematiche con implicanze legali e contenziosi; è anche il punto di riferimento per gli organi giudiziari (Tribunale di Lecce, Tribunale dei Minori di Lecce, Ufficio per l’esecuzione delle pene) con i quali la Caritas Parrocchiale ha stipulato delle convenzioni per la messa in prova nei servizi della Caritas e della Parrocchia di coloro che hanno debiti con la giustizia.</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Operatori: </w:t>
      </w:r>
      <w:r w:rsidRPr="007F1FE8">
        <w:rPr>
          <w:rFonts w:ascii="Times" w:hAnsi="Times" w:cs="Times New Roman"/>
          <w:color w:val="000000"/>
        </w:rPr>
        <w:t>Adele Cavallo, Pasquale Tarantino</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Orari di apertura:</w:t>
      </w:r>
    </w:p>
    <w:p w:rsidR="00C760DF" w:rsidRPr="00E51659" w:rsidRDefault="00C760DF" w:rsidP="00C760DF">
      <w:pPr>
        <w:numPr>
          <w:ilvl w:val="0"/>
          <w:numId w:val="31"/>
        </w:numPr>
        <w:shd w:val="clear" w:color="auto" w:fill="FFFFFF"/>
        <w:spacing w:after="0"/>
        <w:ind w:left="714" w:hanging="357"/>
        <w:rPr>
          <w:rFonts w:ascii="Times" w:eastAsia="Times New Roman" w:hAnsi="Times" w:cs="Times New Roman"/>
          <w:color w:val="777777"/>
        </w:rPr>
      </w:pPr>
      <w:r w:rsidRPr="007F1FE8">
        <w:rPr>
          <w:rFonts w:ascii="Times" w:eastAsia="Times New Roman" w:hAnsi="Times" w:cs="Times New Roman"/>
          <w:color w:val="000000"/>
        </w:rPr>
        <w:t>mercoledì: dalle ore 17.00 alle ore 18.00</w:t>
      </w:r>
    </w:p>
    <w:p w:rsidR="00E51659" w:rsidRPr="007F1FE8" w:rsidRDefault="00E51659" w:rsidP="00E51659">
      <w:pPr>
        <w:shd w:val="clear" w:color="auto" w:fill="FFFFFF"/>
        <w:spacing w:after="0"/>
        <w:ind w:left="714"/>
        <w:rPr>
          <w:rFonts w:ascii="Times" w:eastAsia="Times New Roman" w:hAnsi="Times" w:cs="Times New Roman"/>
          <w:color w:val="777777"/>
        </w:rPr>
      </w:pPr>
    </w:p>
    <w:p w:rsidR="00C760DF" w:rsidRDefault="00C760DF" w:rsidP="00C760DF">
      <w:pPr>
        <w:shd w:val="clear" w:color="auto" w:fill="FFFFFF"/>
        <w:spacing w:after="0"/>
        <w:rPr>
          <w:rFonts w:ascii="Times" w:eastAsia="Times New Roman" w:hAnsi="Times" w:cs="Times New Roman"/>
        </w:rPr>
      </w:pPr>
    </w:p>
    <w:p w:rsidR="00C760DF" w:rsidRPr="007F1FE8" w:rsidRDefault="00C760DF" w:rsidP="00E51659">
      <w:pPr>
        <w:shd w:val="clear" w:color="auto" w:fill="FFFFFF"/>
        <w:spacing w:after="0" w:line="360" w:lineRule="auto"/>
        <w:rPr>
          <w:rFonts w:ascii="Times" w:hAnsi="Times" w:cs="Times New Roman"/>
          <w:color w:val="777777"/>
        </w:rPr>
      </w:pPr>
      <w:r w:rsidRPr="007C584E">
        <w:rPr>
          <w:rFonts w:ascii="Times" w:hAnsi="Times" w:cs="Times New Roman"/>
          <w:b/>
          <w:bCs/>
          <w:color w:val="000000"/>
        </w:rPr>
        <w:t>3. Sportello socio-sanitario:</w:t>
      </w:r>
    </w:p>
    <w:p w:rsidR="00C760DF" w:rsidRPr="007F1FE8" w:rsidRDefault="00C760DF" w:rsidP="00C760DF">
      <w:pPr>
        <w:shd w:val="clear" w:color="auto" w:fill="FFFFFF"/>
        <w:spacing w:after="0"/>
        <w:jc w:val="both"/>
        <w:rPr>
          <w:rFonts w:ascii="Times" w:hAnsi="Times" w:cs="Times New Roman"/>
          <w:color w:val="777777"/>
        </w:rPr>
      </w:pPr>
      <w:r w:rsidRPr="007F1FE8">
        <w:rPr>
          <w:rFonts w:ascii="Times" w:hAnsi="Times" w:cs="Times New Roman"/>
          <w:color w:val="000000"/>
        </w:rPr>
        <w:lastRenderedPageBreak/>
        <w:t>mette in collegamento le persone che vi si rivolgono con i medici che hanno dato la propria disponibilità gratuita ad effettuare le visite presso la sede della Caritas o presso i rispettivi ambulatori professionali.</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Operatori: </w:t>
      </w:r>
      <w:r w:rsidRPr="007F1FE8">
        <w:rPr>
          <w:rFonts w:ascii="Times" w:hAnsi="Times" w:cs="Times New Roman"/>
          <w:color w:val="000000"/>
        </w:rPr>
        <w:t>Angela Donadei (</w:t>
      </w:r>
      <w:r w:rsidRPr="007C584E">
        <w:rPr>
          <w:rFonts w:ascii="Times" w:hAnsi="Times" w:cs="Times New Roman"/>
          <w:i/>
          <w:iCs/>
          <w:color w:val="000000"/>
        </w:rPr>
        <w:t>responsabile), </w:t>
      </w:r>
      <w:r w:rsidRPr="007F1FE8">
        <w:rPr>
          <w:rFonts w:ascii="Times" w:hAnsi="Times" w:cs="Times New Roman"/>
          <w:color w:val="000000"/>
        </w:rPr>
        <w:t>Carmelina Polo</w:t>
      </w:r>
    </w:p>
    <w:p w:rsidR="00C760DF" w:rsidRPr="00D92F40" w:rsidRDefault="00C760DF" w:rsidP="00C760DF">
      <w:pPr>
        <w:shd w:val="clear" w:color="auto" w:fill="FFFFFF"/>
        <w:spacing w:after="0"/>
        <w:jc w:val="both"/>
        <w:rPr>
          <w:rFonts w:ascii="Times" w:hAnsi="Times" w:cs="Times New Roman"/>
          <w:i/>
          <w:iCs/>
          <w:color w:val="000000"/>
          <w:sz w:val="16"/>
          <w:szCs w:val="16"/>
        </w:rPr>
      </w:pP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Orari di apertura:</w:t>
      </w:r>
    </w:p>
    <w:p w:rsidR="00C760DF" w:rsidRPr="007C584E" w:rsidRDefault="00C760DF" w:rsidP="00C760DF">
      <w:pPr>
        <w:numPr>
          <w:ilvl w:val="0"/>
          <w:numId w:val="32"/>
        </w:numPr>
        <w:shd w:val="clear" w:color="auto" w:fill="FFFFFF"/>
        <w:spacing w:after="0"/>
        <w:ind w:left="714" w:hanging="357"/>
        <w:rPr>
          <w:rFonts w:ascii="Times" w:eastAsia="Times New Roman" w:hAnsi="Times" w:cs="Times New Roman"/>
          <w:color w:val="777777"/>
        </w:rPr>
      </w:pPr>
      <w:r w:rsidRPr="007F1FE8">
        <w:rPr>
          <w:rFonts w:ascii="Times" w:eastAsia="Times New Roman" w:hAnsi="Times" w:cs="Times New Roman"/>
          <w:color w:val="000000"/>
        </w:rPr>
        <w:t>mercoledì: dalle ore 16.30 alle ore 17.30</w:t>
      </w:r>
    </w:p>
    <w:p w:rsidR="00D92F40" w:rsidRPr="00D92F40" w:rsidRDefault="00D92F40" w:rsidP="00D92F40">
      <w:pPr>
        <w:pStyle w:val="Paragrafoelenco"/>
        <w:numPr>
          <w:ilvl w:val="0"/>
          <w:numId w:val="32"/>
        </w:numPr>
        <w:shd w:val="clear" w:color="auto" w:fill="FFFFFF"/>
        <w:spacing w:after="0"/>
        <w:jc w:val="both"/>
        <w:rPr>
          <w:rFonts w:ascii="Times" w:hAnsi="Times" w:cs="Times New Roman"/>
          <w:i/>
          <w:iCs/>
          <w:color w:val="000000"/>
          <w:sz w:val="16"/>
          <w:szCs w:val="16"/>
        </w:rPr>
      </w:pP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Medici che hanno dato la loro disponibilità:</w:t>
      </w:r>
    </w:p>
    <w:p w:rsidR="00C760DF" w:rsidRPr="007F1FE8" w:rsidRDefault="00C760DF" w:rsidP="00C760DF">
      <w:pPr>
        <w:numPr>
          <w:ilvl w:val="0"/>
          <w:numId w:val="33"/>
        </w:numPr>
        <w:shd w:val="clear" w:color="auto" w:fill="FFFFFF"/>
        <w:spacing w:after="0"/>
        <w:ind w:left="714" w:hanging="357"/>
        <w:rPr>
          <w:rFonts w:ascii="Times" w:eastAsia="Times New Roman" w:hAnsi="Times" w:cs="Times New Roman"/>
          <w:color w:val="777777"/>
        </w:rPr>
      </w:pPr>
      <w:r w:rsidRPr="007F1FE8">
        <w:rPr>
          <w:rFonts w:ascii="Times" w:eastAsia="Times New Roman" w:hAnsi="Times" w:cs="Times New Roman"/>
          <w:color w:val="000000"/>
        </w:rPr>
        <w:t>Filippo Antico,</w:t>
      </w:r>
      <w:r w:rsidRPr="007C584E">
        <w:rPr>
          <w:rFonts w:ascii="Times" w:eastAsia="Times New Roman" w:hAnsi="Times" w:cs="Times New Roman"/>
          <w:color w:val="000000"/>
        </w:rPr>
        <w:t> </w:t>
      </w:r>
      <w:r w:rsidRPr="007C584E">
        <w:rPr>
          <w:rFonts w:ascii="Times" w:eastAsia="Times New Roman" w:hAnsi="Times" w:cs="Times New Roman"/>
          <w:i/>
          <w:iCs/>
          <w:color w:val="000000"/>
        </w:rPr>
        <w:t>otorinolaringoiatra</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Marcello Marzano,</w:t>
      </w:r>
      <w:r w:rsidRPr="007C584E">
        <w:rPr>
          <w:rFonts w:ascii="Times" w:eastAsia="Times New Roman" w:hAnsi="Times" w:cs="Times New Roman"/>
          <w:color w:val="000000"/>
        </w:rPr>
        <w:t> </w:t>
      </w:r>
      <w:r w:rsidRPr="007C584E">
        <w:rPr>
          <w:rFonts w:ascii="Times" w:eastAsia="Times New Roman" w:hAnsi="Times" w:cs="Times New Roman"/>
          <w:i/>
          <w:iCs/>
          <w:color w:val="000000"/>
        </w:rPr>
        <w:t>dentista</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Agostino Muci,</w:t>
      </w:r>
      <w:r w:rsidRPr="007C584E">
        <w:rPr>
          <w:rFonts w:ascii="Times" w:eastAsia="Times New Roman" w:hAnsi="Times" w:cs="Times New Roman"/>
          <w:i/>
          <w:iCs/>
          <w:color w:val="000000"/>
        </w:rPr>
        <w:t> oculista</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Carlo Nicita,</w:t>
      </w:r>
      <w:r w:rsidRPr="007C584E">
        <w:rPr>
          <w:rFonts w:ascii="Times" w:eastAsia="Times New Roman" w:hAnsi="Times" w:cs="Times New Roman"/>
          <w:color w:val="000000"/>
        </w:rPr>
        <w:t> </w:t>
      </w:r>
      <w:r w:rsidRPr="007C584E">
        <w:rPr>
          <w:rFonts w:ascii="Times" w:eastAsia="Times New Roman" w:hAnsi="Times" w:cs="Times New Roman"/>
          <w:i/>
          <w:iCs/>
          <w:color w:val="000000"/>
        </w:rPr>
        <w:t>dentista</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Norberto Pellegrino,</w:t>
      </w:r>
      <w:r w:rsidRPr="007C584E">
        <w:rPr>
          <w:rFonts w:ascii="Times" w:eastAsia="Times New Roman" w:hAnsi="Times" w:cs="Times New Roman"/>
          <w:color w:val="000000"/>
        </w:rPr>
        <w:t> </w:t>
      </w:r>
      <w:r w:rsidRPr="007C584E">
        <w:rPr>
          <w:rFonts w:ascii="Times" w:eastAsia="Times New Roman" w:hAnsi="Times" w:cs="Times New Roman"/>
          <w:i/>
          <w:iCs/>
          <w:color w:val="000000"/>
        </w:rPr>
        <w:t>chirurgo</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Vinicio Perrone,</w:t>
      </w:r>
      <w:r w:rsidRPr="007C584E">
        <w:rPr>
          <w:rFonts w:ascii="Times" w:eastAsia="Times New Roman" w:hAnsi="Times" w:cs="Times New Roman"/>
          <w:color w:val="000000"/>
        </w:rPr>
        <w:t> </w:t>
      </w:r>
      <w:r w:rsidRPr="007C584E">
        <w:rPr>
          <w:rFonts w:ascii="Times" w:eastAsia="Times New Roman" w:hAnsi="Times" w:cs="Times New Roman"/>
          <w:i/>
          <w:iCs/>
          <w:color w:val="000000"/>
        </w:rPr>
        <w:t>ortopedico</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Maurizio Polo,</w:t>
      </w:r>
      <w:r w:rsidRPr="007C584E">
        <w:rPr>
          <w:rFonts w:ascii="Times" w:eastAsia="Times New Roman" w:hAnsi="Times" w:cs="Times New Roman"/>
          <w:color w:val="000000"/>
        </w:rPr>
        <w:t> </w:t>
      </w:r>
      <w:r w:rsidRPr="007C584E">
        <w:rPr>
          <w:rFonts w:ascii="Times" w:eastAsia="Times New Roman" w:hAnsi="Times" w:cs="Times New Roman"/>
          <w:i/>
          <w:iCs/>
          <w:color w:val="000000"/>
        </w:rPr>
        <w:t>dermatologo</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Luigia Rimo,</w:t>
      </w:r>
      <w:r w:rsidRPr="007C584E">
        <w:rPr>
          <w:rFonts w:ascii="Times" w:eastAsia="Times New Roman" w:hAnsi="Times" w:cs="Times New Roman"/>
          <w:color w:val="000000"/>
        </w:rPr>
        <w:t> </w:t>
      </w:r>
      <w:r w:rsidRPr="007C584E">
        <w:rPr>
          <w:rFonts w:ascii="Times" w:eastAsia="Times New Roman" w:hAnsi="Times" w:cs="Times New Roman"/>
          <w:i/>
          <w:iCs/>
          <w:color w:val="000000"/>
        </w:rPr>
        <w:t>ginecologa</w:t>
      </w:r>
    </w:p>
    <w:p w:rsidR="00C760DF" w:rsidRPr="007F1FE8" w:rsidRDefault="00C760DF" w:rsidP="00C760DF">
      <w:pPr>
        <w:numPr>
          <w:ilvl w:val="0"/>
          <w:numId w:val="33"/>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Graziana Ronzino,</w:t>
      </w:r>
      <w:r w:rsidRPr="007C584E">
        <w:rPr>
          <w:rFonts w:ascii="Times" w:eastAsia="Times New Roman" w:hAnsi="Times" w:cs="Times New Roman"/>
          <w:color w:val="000000"/>
        </w:rPr>
        <w:t> </w:t>
      </w:r>
      <w:r w:rsidRPr="007C584E">
        <w:rPr>
          <w:rFonts w:ascii="Times" w:eastAsia="Times New Roman" w:hAnsi="Times" w:cs="Times New Roman"/>
          <w:i/>
          <w:iCs/>
          <w:color w:val="000000"/>
        </w:rPr>
        <w:t>oncologa</w:t>
      </w:r>
    </w:p>
    <w:p w:rsidR="00C760DF" w:rsidRPr="007F1FE8" w:rsidRDefault="007F7216" w:rsidP="00C760DF">
      <w:pPr>
        <w:spacing w:after="0"/>
        <w:rPr>
          <w:rFonts w:ascii="Times" w:eastAsia="Times New Roman" w:hAnsi="Times" w:cs="Times New Roman"/>
        </w:rPr>
      </w:pPr>
      <w:r w:rsidRPr="007F7216">
        <w:rPr>
          <w:rFonts w:ascii="Times" w:eastAsia="Times New Roman" w:hAnsi="Times" w:cs="Times New Roman"/>
        </w:rPr>
        <w:pict>
          <v:rect id="_x0000_i1026" style="width:0;height:.75pt" o:hralign="center" o:hrstd="t" o:hrnoshade="t" o:hr="t" fillcolor="#777" stroked="f"/>
        </w:pict>
      </w:r>
    </w:p>
    <w:p w:rsidR="00C760DF" w:rsidRDefault="00C760DF" w:rsidP="00C760DF">
      <w:pPr>
        <w:shd w:val="clear" w:color="auto" w:fill="FFFFFF"/>
        <w:spacing w:after="0"/>
        <w:rPr>
          <w:rFonts w:ascii="Times" w:hAnsi="Times" w:cs="Times New Roman"/>
          <w:b/>
          <w:bCs/>
          <w:color w:val="000000"/>
        </w:rPr>
      </w:pPr>
    </w:p>
    <w:p w:rsidR="00C760DF" w:rsidRPr="007F1FE8" w:rsidRDefault="00C760DF" w:rsidP="00E51659">
      <w:pPr>
        <w:shd w:val="clear" w:color="auto" w:fill="FFFFFF"/>
        <w:spacing w:after="0" w:line="360" w:lineRule="auto"/>
        <w:rPr>
          <w:rFonts w:ascii="Times" w:hAnsi="Times" w:cs="Times New Roman"/>
          <w:color w:val="777777"/>
        </w:rPr>
      </w:pPr>
      <w:r w:rsidRPr="007C584E">
        <w:rPr>
          <w:rFonts w:ascii="Times" w:hAnsi="Times" w:cs="Times New Roman"/>
          <w:b/>
          <w:bCs/>
          <w:color w:val="000000"/>
        </w:rPr>
        <w:t>4. Centro di prossimità:</w:t>
      </w:r>
    </w:p>
    <w:p w:rsidR="00C760DF" w:rsidRDefault="00C760DF" w:rsidP="00C760DF">
      <w:pPr>
        <w:shd w:val="clear" w:color="auto" w:fill="FFFFFF"/>
        <w:spacing w:after="0"/>
        <w:rPr>
          <w:rFonts w:ascii="Times" w:hAnsi="Times" w:cs="Times New Roman"/>
          <w:color w:val="000000"/>
        </w:rPr>
      </w:pPr>
      <w:r w:rsidRPr="007F1FE8">
        <w:rPr>
          <w:rFonts w:ascii="Times" w:hAnsi="Times" w:cs="Times New Roman"/>
          <w:color w:val="000000"/>
        </w:rPr>
        <w:t>provvede alla distribuzione di alimenti, vestiario e prodotti per l’igiene personale.</w:t>
      </w:r>
    </w:p>
    <w:p w:rsidR="00A0585E" w:rsidRPr="007F1FE8" w:rsidRDefault="00A0585E" w:rsidP="00C760DF">
      <w:pPr>
        <w:shd w:val="clear" w:color="auto" w:fill="FFFFFF"/>
        <w:spacing w:after="0"/>
        <w:rPr>
          <w:rFonts w:ascii="Times" w:hAnsi="Times" w:cs="Times New Roman"/>
          <w:color w:val="777777"/>
        </w:rPr>
      </w:pPr>
    </w:p>
    <w:p w:rsidR="00C760DF" w:rsidRDefault="00C760DF" w:rsidP="00C760DF">
      <w:pPr>
        <w:shd w:val="clear" w:color="auto" w:fill="FFFFFF"/>
        <w:spacing w:after="0"/>
        <w:rPr>
          <w:rFonts w:ascii="Times" w:hAnsi="Times" w:cs="Times New Roman"/>
          <w:color w:val="000000"/>
          <w:u w:val="single"/>
        </w:rPr>
      </w:pPr>
      <w:r w:rsidRPr="007F1FE8">
        <w:rPr>
          <w:rFonts w:ascii="Times" w:hAnsi="Times" w:cs="Times New Roman"/>
          <w:color w:val="000000"/>
          <w:u w:val="single"/>
        </w:rPr>
        <w:t>distribuzione alimenti agli italiani</w:t>
      </w:r>
    </w:p>
    <w:p w:rsidR="00C760DF" w:rsidRDefault="00C760DF" w:rsidP="00C760DF">
      <w:pPr>
        <w:shd w:val="clear" w:color="auto" w:fill="FFFFFF"/>
        <w:spacing w:after="0"/>
        <w:rPr>
          <w:rFonts w:ascii="Times" w:hAnsi="Times" w:cs="Times New Roman"/>
          <w:color w:val="000000"/>
        </w:rPr>
      </w:pPr>
      <w:r w:rsidRPr="007C584E">
        <w:rPr>
          <w:rFonts w:ascii="Times" w:hAnsi="Times" w:cs="Times New Roman"/>
          <w:i/>
          <w:iCs/>
          <w:color w:val="000000"/>
        </w:rPr>
        <w:t>Operatori: </w:t>
      </w:r>
      <w:r w:rsidRPr="007F1FE8">
        <w:rPr>
          <w:rFonts w:ascii="Times" w:hAnsi="Times" w:cs="Times New Roman"/>
          <w:color w:val="000000"/>
        </w:rPr>
        <w:t>Maria Concetta Borgia</w:t>
      </w:r>
      <w:r w:rsidRPr="007C584E">
        <w:rPr>
          <w:rFonts w:ascii="Times" w:hAnsi="Times" w:cs="Times New Roman"/>
          <w:color w:val="000000"/>
        </w:rPr>
        <w:t> </w:t>
      </w:r>
      <w:r w:rsidRPr="007C584E">
        <w:rPr>
          <w:rFonts w:ascii="Times" w:hAnsi="Times" w:cs="Times New Roman"/>
          <w:i/>
          <w:iCs/>
          <w:color w:val="000000"/>
        </w:rPr>
        <w:t>(responsabile rendicontazione), </w:t>
      </w:r>
      <w:r w:rsidRPr="007F1FE8">
        <w:rPr>
          <w:rFonts w:ascii="Times" w:hAnsi="Times" w:cs="Times New Roman"/>
          <w:color w:val="000000"/>
        </w:rPr>
        <w:t>Antonel</w:t>
      </w:r>
      <w:r>
        <w:rPr>
          <w:rFonts w:ascii="Times" w:hAnsi="Times" w:cs="Times New Roman"/>
          <w:color w:val="000000"/>
        </w:rPr>
        <w:t xml:space="preserve">la Cecere, Assunta </w:t>
      </w:r>
      <w:r w:rsidRPr="007F1FE8">
        <w:rPr>
          <w:rFonts w:ascii="Times" w:hAnsi="Times" w:cs="Times New Roman"/>
          <w:color w:val="000000"/>
        </w:rPr>
        <w:t>Manieri, Luisa Maritati, Rosanna Maritati</w:t>
      </w:r>
    </w:p>
    <w:p w:rsidR="00C760DF" w:rsidRPr="007F1FE8" w:rsidRDefault="00C760DF" w:rsidP="00C760DF">
      <w:pPr>
        <w:shd w:val="clear" w:color="auto" w:fill="FFFFFF"/>
        <w:spacing w:after="0"/>
        <w:rPr>
          <w:rFonts w:ascii="Times" w:hAnsi="Times" w:cs="Times New Roman"/>
          <w:color w:val="777777"/>
        </w:rPr>
      </w:pPr>
      <w:r w:rsidRPr="007C584E">
        <w:rPr>
          <w:rFonts w:ascii="Times" w:hAnsi="Times" w:cs="Times New Roman"/>
          <w:i/>
          <w:iCs/>
          <w:color w:val="000000"/>
        </w:rPr>
        <w:t>Orari di apertura:</w:t>
      </w:r>
    </w:p>
    <w:p w:rsidR="00C760DF" w:rsidRPr="007F1FE8" w:rsidRDefault="00C760DF" w:rsidP="00C760DF">
      <w:pPr>
        <w:numPr>
          <w:ilvl w:val="0"/>
          <w:numId w:val="34"/>
        </w:numPr>
        <w:shd w:val="clear" w:color="auto" w:fill="FFFFFF"/>
        <w:spacing w:after="0" w:line="240" w:lineRule="auto"/>
        <w:ind w:left="714" w:hanging="357"/>
        <w:rPr>
          <w:rFonts w:ascii="Times" w:eastAsia="Times New Roman" w:hAnsi="Times" w:cs="Times New Roman"/>
          <w:color w:val="777777"/>
        </w:rPr>
      </w:pPr>
      <w:r w:rsidRPr="007F1FE8">
        <w:rPr>
          <w:rFonts w:ascii="Times" w:eastAsia="Times New Roman" w:hAnsi="Times" w:cs="Times New Roman"/>
          <w:color w:val="000000"/>
        </w:rPr>
        <w:t>mercoledì: dalle ore 10.00 alle ore 11.00</w:t>
      </w:r>
    </w:p>
    <w:p w:rsidR="00C760DF" w:rsidRDefault="00C760DF" w:rsidP="00C760DF">
      <w:pPr>
        <w:shd w:val="clear" w:color="auto" w:fill="FFFFFF"/>
        <w:spacing w:after="0"/>
        <w:rPr>
          <w:rFonts w:ascii="Times" w:hAnsi="Times" w:cs="Times New Roman"/>
          <w:color w:val="000000"/>
          <w:u w:val="single"/>
        </w:rPr>
      </w:pPr>
    </w:p>
    <w:p w:rsidR="00C760DF" w:rsidRPr="007F1FE8" w:rsidRDefault="00C760DF" w:rsidP="00C760DF">
      <w:pPr>
        <w:shd w:val="clear" w:color="auto" w:fill="FFFFFF"/>
        <w:spacing w:after="0"/>
        <w:rPr>
          <w:rFonts w:ascii="Times" w:hAnsi="Times" w:cs="Times New Roman"/>
          <w:color w:val="777777"/>
        </w:rPr>
      </w:pPr>
      <w:r w:rsidRPr="007F1FE8">
        <w:rPr>
          <w:rFonts w:ascii="Times" w:hAnsi="Times" w:cs="Times New Roman"/>
          <w:color w:val="000000"/>
          <w:u w:val="single"/>
        </w:rPr>
        <w:t>distribuzione alimenti agli stranieri</w:t>
      </w:r>
      <w:r w:rsidRPr="007F1FE8">
        <w:rPr>
          <w:rFonts w:ascii="Times" w:hAnsi="Times" w:cs="Times New Roman"/>
          <w:color w:val="000000"/>
          <w:u w:val="single"/>
        </w:rPr>
        <w:br/>
      </w:r>
      <w:r w:rsidRPr="007C584E">
        <w:rPr>
          <w:rFonts w:ascii="Times" w:hAnsi="Times" w:cs="Times New Roman"/>
          <w:i/>
          <w:iCs/>
          <w:color w:val="000000"/>
        </w:rPr>
        <w:t>Operatori: </w:t>
      </w:r>
      <w:r w:rsidRPr="007F1FE8">
        <w:rPr>
          <w:rFonts w:ascii="Times" w:hAnsi="Times" w:cs="Times New Roman"/>
          <w:color w:val="000000"/>
        </w:rPr>
        <w:t>Egidio Marzano</w:t>
      </w:r>
      <w:r w:rsidRPr="007C584E">
        <w:rPr>
          <w:rFonts w:ascii="Times" w:hAnsi="Times" w:cs="Times New Roman"/>
          <w:color w:val="000000"/>
        </w:rPr>
        <w:t> </w:t>
      </w:r>
      <w:r w:rsidRPr="007C584E">
        <w:rPr>
          <w:rFonts w:ascii="Times" w:hAnsi="Times" w:cs="Times New Roman"/>
          <w:i/>
          <w:iCs/>
          <w:color w:val="000000"/>
        </w:rPr>
        <w:t>(responsabile rendicontazione), </w:t>
      </w:r>
      <w:r w:rsidRPr="007F1FE8">
        <w:rPr>
          <w:rFonts w:ascii="Times" w:hAnsi="Times" w:cs="Times New Roman"/>
          <w:color w:val="000000"/>
        </w:rPr>
        <w:t>Luigina De Pascalis, Angela Donadei, Massimo Taurino</w:t>
      </w:r>
    </w:p>
    <w:p w:rsidR="00C760DF" w:rsidRPr="007F1FE8" w:rsidRDefault="00C760DF" w:rsidP="00C760DF">
      <w:pPr>
        <w:shd w:val="clear" w:color="auto" w:fill="FFFFFF"/>
        <w:spacing w:after="0"/>
        <w:rPr>
          <w:rFonts w:ascii="Times" w:hAnsi="Times" w:cs="Times New Roman"/>
          <w:color w:val="777777"/>
        </w:rPr>
      </w:pPr>
      <w:r w:rsidRPr="007C584E">
        <w:rPr>
          <w:rFonts w:ascii="Times" w:hAnsi="Times" w:cs="Times New Roman"/>
          <w:i/>
          <w:iCs/>
          <w:color w:val="000000"/>
        </w:rPr>
        <w:t>Orari di apertura:</w:t>
      </w:r>
    </w:p>
    <w:p w:rsidR="00C760DF" w:rsidRPr="007F1FE8" w:rsidRDefault="00C760DF" w:rsidP="00C760DF">
      <w:pPr>
        <w:numPr>
          <w:ilvl w:val="0"/>
          <w:numId w:val="35"/>
        </w:numPr>
        <w:shd w:val="clear" w:color="auto" w:fill="FFFFFF"/>
        <w:spacing w:after="0"/>
        <w:rPr>
          <w:rFonts w:ascii="Times" w:eastAsia="Times New Roman" w:hAnsi="Times" w:cs="Times New Roman"/>
          <w:color w:val="777777"/>
        </w:rPr>
      </w:pPr>
      <w:r w:rsidRPr="007F1FE8">
        <w:rPr>
          <w:rFonts w:ascii="Times" w:eastAsia="Times New Roman" w:hAnsi="Times" w:cs="Times New Roman"/>
          <w:color w:val="000000"/>
        </w:rPr>
        <w:t>mercoledì: dalle ore 16.30 alle ore 17.00</w:t>
      </w:r>
    </w:p>
    <w:p w:rsidR="00C760DF" w:rsidRDefault="00C760DF" w:rsidP="00C760DF">
      <w:pPr>
        <w:shd w:val="clear" w:color="auto" w:fill="FFFFFF"/>
        <w:spacing w:after="0"/>
        <w:rPr>
          <w:rFonts w:ascii="Times" w:hAnsi="Times" w:cs="Times New Roman"/>
          <w:color w:val="000000"/>
          <w:u w:val="single"/>
        </w:rPr>
      </w:pPr>
    </w:p>
    <w:p w:rsidR="00C760DF" w:rsidRPr="007F1FE8" w:rsidRDefault="00C760DF" w:rsidP="00C760DF">
      <w:pPr>
        <w:shd w:val="clear" w:color="auto" w:fill="FFFFFF"/>
        <w:spacing w:after="0"/>
        <w:rPr>
          <w:rFonts w:ascii="Times" w:hAnsi="Times" w:cs="Times New Roman"/>
          <w:color w:val="777777"/>
        </w:rPr>
      </w:pPr>
      <w:r w:rsidRPr="007F1FE8">
        <w:rPr>
          <w:rFonts w:ascii="Times" w:hAnsi="Times" w:cs="Times New Roman"/>
          <w:color w:val="000000"/>
          <w:u w:val="single"/>
        </w:rPr>
        <w:t>distribuzione vestiario</w:t>
      </w:r>
      <w:r w:rsidRPr="007F1FE8">
        <w:rPr>
          <w:rFonts w:ascii="Times" w:hAnsi="Times" w:cs="Times New Roman"/>
          <w:color w:val="000000"/>
          <w:u w:val="single"/>
        </w:rPr>
        <w:br/>
      </w:r>
      <w:r w:rsidRPr="007C584E">
        <w:rPr>
          <w:rFonts w:ascii="Times" w:hAnsi="Times" w:cs="Times New Roman"/>
          <w:i/>
          <w:iCs/>
          <w:color w:val="000000"/>
        </w:rPr>
        <w:t>Operatori: </w:t>
      </w:r>
      <w:r w:rsidRPr="007F1FE8">
        <w:rPr>
          <w:rFonts w:ascii="Times" w:hAnsi="Times" w:cs="Times New Roman"/>
          <w:color w:val="000000"/>
        </w:rPr>
        <w:t>Rosanna De Tuglie </w:t>
      </w:r>
      <w:r w:rsidRPr="007C584E">
        <w:rPr>
          <w:rFonts w:ascii="Times" w:hAnsi="Times" w:cs="Times New Roman"/>
          <w:i/>
          <w:iCs/>
          <w:color w:val="000000"/>
        </w:rPr>
        <w:t>(responsabile), </w:t>
      </w:r>
      <w:r w:rsidRPr="007F1FE8">
        <w:rPr>
          <w:rFonts w:ascii="Times" w:hAnsi="Times" w:cs="Times New Roman"/>
          <w:color w:val="000000"/>
        </w:rPr>
        <w:t>Antonella Cecere, Lucia Liquori, Filomena Lupo</w:t>
      </w:r>
    </w:p>
    <w:p w:rsidR="00C760DF" w:rsidRPr="007F1FE8" w:rsidRDefault="00C760DF" w:rsidP="00C760DF">
      <w:pPr>
        <w:shd w:val="clear" w:color="auto" w:fill="FFFFFF"/>
        <w:spacing w:after="0"/>
        <w:rPr>
          <w:rFonts w:ascii="Times" w:hAnsi="Times" w:cs="Times New Roman"/>
          <w:color w:val="777777"/>
        </w:rPr>
      </w:pPr>
      <w:r w:rsidRPr="007C584E">
        <w:rPr>
          <w:rFonts w:ascii="Times" w:hAnsi="Times" w:cs="Times New Roman"/>
          <w:i/>
          <w:iCs/>
          <w:color w:val="000000"/>
        </w:rPr>
        <w:t>Orari di apertura:</w:t>
      </w:r>
    </w:p>
    <w:p w:rsidR="00C760DF" w:rsidRDefault="00C760DF" w:rsidP="00C760DF">
      <w:pPr>
        <w:shd w:val="clear" w:color="auto" w:fill="FFFFFF"/>
        <w:spacing w:after="0"/>
        <w:rPr>
          <w:rFonts w:ascii="Times" w:hAnsi="Times" w:cs="Times New Roman"/>
          <w:color w:val="000000"/>
        </w:rPr>
      </w:pPr>
      <w:r w:rsidRPr="007F1FE8">
        <w:rPr>
          <w:rFonts w:ascii="Times" w:hAnsi="Times" w:cs="Times New Roman"/>
          <w:color w:val="000000"/>
        </w:rPr>
        <w:t>mercoledì: dalle ore 16.30 alle ore 17.30</w:t>
      </w:r>
    </w:p>
    <w:p w:rsidR="00C760DF" w:rsidRPr="007F1FE8" w:rsidRDefault="00C760DF" w:rsidP="00C760DF">
      <w:pPr>
        <w:shd w:val="clear" w:color="auto" w:fill="FFFFFF"/>
        <w:spacing w:after="0"/>
        <w:rPr>
          <w:rFonts w:ascii="Times" w:hAnsi="Times" w:cs="Times New Roman"/>
          <w:color w:val="777777"/>
        </w:rPr>
      </w:pPr>
    </w:p>
    <w:p w:rsidR="00E51659" w:rsidRDefault="00C760DF" w:rsidP="00E51659">
      <w:pPr>
        <w:shd w:val="clear" w:color="auto" w:fill="FFFFFF"/>
        <w:spacing w:after="0"/>
        <w:rPr>
          <w:rFonts w:ascii="Times" w:hAnsi="Times" w:cs="Times New Roman"/>
          <w:b/>
          <w:bCs/>
          <w:color w:val="000000"/>
        </w:rPr>
      </w:pPr>
      <w:r w:rsidRPr="007F1FE8">
        <w:rPr>
          <w:rFonts w:ascii="Times" w:hAnsi="Times" w:cs="Times New Roman"/>
          <w:color w:val="000000"/>
          <w:u w:val="single"/>
        </w:rPr>
        <w:t>approvvigionamenti</w:t>
      </w:r>
      <w:r w:rsidRPr="007F1FE8">
        <w:rPr>
          <w:rFonts w:ascii="Times" w:hAnsi="Times" w:cs="Times New Roman"/>
          <w:color w:val="000000"/>
          <w:u w:val="single"/>
        </w:rPr>
        <w:br/>
      </w:r>
      <w:r w:rsidRPr="007C584E">
        <w:rPr>
          <w:rFonts w:ascii="Times" w:hAnsi="Times" w:cs="Times New Roman"/>
          <w:i/>
          <w:iCs/>
          <w:color w:val="000000"/>
        </w:rPr>
        <w:t>Operatori: </w:t>
      </w:r>
      <w:r w:rsidRPr="007F1FE8">
        <w:rPr>
          <w:rFonts w:ascii="Times" w:hAnsi="Times" w:cs="Times New Roman"/>
          <w:color w:val="000000"/>
        </w:rPr>
        <w:t>Rocco Presicce</w:t>
      </w:r>
      <w:r w:rsidRPr="007C584E">
        <w:rPr>
          <w:rFonts w:ascii="Times" w:hAnsi="Times" w:cs="Times New Roman"/>
          <w:color w:val="000000"/>
        </w:rPr>
        <w:t> </w:t>
      </w:r>
      <w:r w:rsidRPr="007C584E">
        <w:rPr>
          <w:rFonts w:ascii="Times" w:hAnsi="Times" w:cs="Times New Roman"/>
          <w:i/>
          <w:iCs/>
          <w:color w:val="000000"/>
        </w:rPr>
        <w:t>(responsabile), </w:t>
      </w:r>
      <w:r w:rsidRPr="007F1FE8">
        <w:rPr>
          <w:rFonts w:ascii="Times" w:hAnsi="Times" w:cs="Times New Roman"/>
          <w:color w:val="000000"/>
        </w:rPr>
        <w:t>Maurizio Dell’Anna</w:t>
      </w:r>
    </w:p>
    <w:p w:rsidR="00E51659" w:rsidRPr="007F1FE8" w:rsidRDefault="007F7216" w:rsidP="00E51659">
      <w:pPr>
        <w:spacing w:after="0"/>
        <w:rPr>
          <w:rFonts w:ascii="Times" w:eastAsia="Times New Roman" w:hAnsi="Times" w:cs="Times New Roman"/>
        </w:rPr>
      </w:pPr>
      <w:r w:rsidRPr="007F7216">
        <w:rPr>
          <w:rFonts w:ascii="Times" w:eastAsia="Times New Roman" w:hAnsi="Times" w:cs="Times New Roman"/>
        </w:rPr>
        <w:pict>
          <v:rect id="_x0000_i1027" style="width:0;height:.75pt" o:hralign="center" o:hrstd="t" o:hrnoshade="t" o:hr="t" fillcolor="#777" stroked="f"/>
        </w:pict>
      </w:r>
    </w:p>
    <w:p w:rsidR="00E51659" w:rsidRDefault="00E51659" w:rsidP="00E51659">
      <w:pPr>
        <w:shd w:val="clear" w:color="auto" w:fill="FFFFFF"/>
        <w:spacing w:after="0"/>
        <w:rPr>
          <w:rFonts w:ascii="Times" w:hAnsi="Times" w:cs="Times New Roman"/>
          <w:b/>
          <w:bCs/>
          <w:color w:val="000000"/>
        </w:rPr>
      </w:pPr>
    </w:p>
    <w:p w:rsidR="00C760DF" w:rsidRPr="007F1FE8" w:rsidRDefault="00C760DF" w:rsidP="00E51659">
      <w:pPr>
        <w:shd w:val="clear" w:color="auto" w:fill="FFFFFF"/>
        <w:spacing w:after="0" w:line="360" w:lineRule="auto"/>
        <w:rPr>
          <w:rFonts w:ascii="Times" w:hAnsi="Times" w:cs="Times New Roman"/>
          <w:color w:val="777777"/>
        </w:rPr>
      </w:pPr>
      <w:r w:rsidRPr="007C584E">
        <w:rPr>
          <w:rFonts w:ascii="Times" w:hAnsi="Times" w:cs="Times New Roman"/>
          <w:b/>
          <w:bCs/>
          <w:color w:val="000000"/>
        </w:rPr>
        <w:t>5. Casa di accoglienza:</w:t>
      </w:r>
    </w:p>
    <w:p w:rsidR="00C760DF" w:rsidRDefault="00C760DF" w:rsidP="00C760DF">
      <w:pPr>
        <w:shd w:val="clear" w:color="auto" w:fill="FFFFFF"/>
        <w:spacing w:after="0"/>
        <w:jc w:val="both"/>
        <w:rPr>
          <w:rFonts w:ascii="Times" w:hAnsi="Times" w:cs="Times New Roman"/>
          <w:color w:val="000000"/>
        </w:rPr>
      </w:pPr>
      <w:r w:rsidRPr="007F1FE8">
        <w:rPr>
          <w:rFonts w:ascii="Times" w:hAnsi="Times" w:cs="Times New Roman"/>
          <w:color w:val="000000"/>
        </w:rPr>
        <w:t>la Caritas Parrocchiale, con l’aiuto della Caritas Diocesana, ha preso in affitto dei locali in cui viene offerta a non più di otto “migranti” una prima accoglienza temporanea in attesa di una sistemazione più stabile.</w:t>
      </w:r>
    </w:p>
    <w:p w:rsidR="00D92F40" w:rsidRPr="00E51659" w:rsidRDefault="00D92F40" w:rsidP="00C760DF">
      <w:pPr>
        <w:shd w:val="clear" w:color="auto" w:fill="FFFFFF"/>
        <w:spacing w:after="0"/>
        <w:jc w:val="both"/>
        <w:rPr>
          <w:rFonts w:ascii="Times" w:hAnsi="Times" w:cs="Times New Roman"/>
          <w:color w:val="777777"/>
        </w:rPr>
      </w:pPr>
      <w:bookmarkStart w:id="0" w:name="_GoBack"/>
      <w:bookmarkEnd w:id="0"/>
    </w:p>
    <w:p w:rsidR="00C760DF" w:rsidRPr="007F1FE8" w:rsidRDefault="00C760DF" w:rsidP="00E51659">
      <w:pPr>
        <w:shd w:val="clear" w:color="auto" w:fill="FFFFFF"/>
        <w:spacing w:after="0" w:line="360" w:lineRule="auto"/>
        <w:jc w:val="both"/>
        <w:rPr>
          <w:rFonts w:ascii="Times" w:hAnsi="Times" w:cs="Times New Roman"/>
          <w:color w:val="777777"/>
        </w:rPr>
      </w:pPr>
      <w:r w:rsidRPr="007C584E">
        <w:rPr>
          <w:rFonts w:ascii="Times" w:hAnsi="Times" w:cs="Times New Roman"/>
          <w:b/>
          <w:bCs/>
          <w:color w:val="000000"/>
        </w:rPr>
        <w:t>6. Osservatorio delle povertà e delle risorse:</w:t>
      </w:r>
    </w:p>
    <w:p w:rsidR="00C760DF" w:rsidRPr="007F1FE8" w:rsidRDefault="00C760DF" w:rsidP="00C760DF">
      <w:pPr>
        <w:shd w:val="clear" w:color="auto" w:fill="FFFFFF"/>
        <w:spacing w:after="0"/>
        <w:jc w:val="both"/>
        <w:rPr>
          <w:rFonts w:ascii="Times" w:hAnsi="Times" w:cs="Times New Roman"/>
          <w:color w:val="777777"/>
        </w:rPr>
      </w:pPr>
      <w:r w:rsidRPr="007F1FE8">
        <w:rPr>
          <w:rFonts w:ascii="Times" w:hAnsi="Times" w:cs="Times New Roman"/>
          <w:color w:val="000000"/>
        </w:rPr>
        <w:lastRenderedPageBreak/>
        <w:t xml:space="preserve">è una banca dati, collegata con quella della Caritas Italiana, in cui confluiscono diverse informazioni che permettono di analizzare le specificità territoriali sia per quanto riguarda i profili e le esigenze di quanti si recano al Centro di </w:t>
      </w:r>
      <w:r w:rsidR="00CB708F">
        <w:rPr>
          <w:rFonts w:ascii="Times" w:hAnsi="Times" w:cs="Times New Roman"/>
          <w:color w:val="000000"/>
        </w:rPr>
        <w:t>A</w:t>
      </w:r>
      <w:r w:rsidRPr="007F1FE8">
        <w:rPr>
          <w:rFonts w:ascii="Times" w:hAnsi="Times" w:cs="Times New Roman"/>
          <w:color w:val="000000"/>
        </w:rPr>
        <w:t>scolto, sia per quanto riguarda le risorse messe a disposizione dalla comunità locale. Pubblica un rapporto annuale, in cui analizza con l’ausilio di esperti in materia</w:t>
      </w:r>
      <w:r w:rsidR="00CB708F">
        <w:rPr>
          <w:rFonts w:ascii="Times" w:hAnsi="Times" w:cs="Times New Roman"/>
          <w:color w:val="000000"/>
        </w:rPr>
        <w:t>,</w:t>
      </w:r>
      <w:r w:rsidRPr="007F1FE8">
        <w:rPr>
          <w:rFonts w:ascii="Times" w:hAnsi="Times" w:cs="Times New Roman"/>
          <w:color w:val="000000"/>
        </w:rPr>
        <w:t xml:space="preserve"> le povertà e le risorse presenti nel territorio.</w:t>
      </w:r>
    </w:p>
    <w:p w:rsidR="00C760DF" w:rsidRPr="007F1FE8" w:rsidRDefault="00C760DF" w:rsidP="00C760DF">
      <w:pPr>
        <w:shd w:val="clear" w:color="auto" w:fill="FFFFFF"/>
        <w:spacing w:after="0"/>
        <w:jc w:val="both"/>
        <w:rPr>
          <w:rFonts w:ascii="Times" w:hAnsi="Times" w:cs="Times New Roman"/>
          <w:color w:val="777777"/>
        </w:rPr>
      </w:pPr>
      <w:r w:rsidRPr="007C584E">
        <w:rPr>
          <w:rFonts w:ascii="Times" w:hAnsi="Times" w:cs="Times New Roman"/>
          <w:i/>
          <w:iCs/>
          <w:color w:val="000000"/>
        </w:rPr>
        <w:t>Operatori: </w:t>
      </w:r>
      <w:r w:rsidRPr="007F1FE8">
        <w:rPr>
          <w:rFonts w:ascii="Times" w:hAnsi="Times" w:cs="Times New Roman"/>
          <w:color w:val="000000"/>
        </w:rPr>
        <w:t>Rocco Presicce</w:t>
      </w:r>
      <w:r w:rsidRPr="007C584E">
        <w:rPr>
          <w:rFonts w:ascii="Times" w:hAnsi="Times" w:cs="Times New Roman"/>
          <w:color w:val="000000"/>
        </w:rPr>
        <w:t> </w:t>
      </w:r>
      <w:r w:rsidRPr="007C584E">
        <w:rPr>
          <w:rFonts w:ascii="Times" w:hAnsi="Times" w:cs="Times New Roman"/>
          <w:i/>
          <w:iCs/>
          <w:color w:val="000000"/>
        </w:rPr>
        <w:t>(responsabile), </w:t>
      </w:r>
      <w:r w:rsidRPr="007F1FE8">
        <w:rPr>
          <w:rFonts w:ascii="Times" w:hAnsi="Times" w:cs="Times New Roman"/>
          <w:color w:val="000000"/>
        </w:rPr>
        <w:t>Franco Minnella, Bruno Tiene, Antonio Tondo</w:t>
      </w:r>
    </w:p>
    <w:p w:rsidR="00C760DF" w:rsidRPr="007F1FE8" w:rsidRDefault="00C760DF" w:rsidP="00C760DF">
      <w:pPr>
        <w:shd w:val="clear" w:color="auto" w:fill="FFFFFF"/>
        <w:spacing w:after="0"/>
        <w:jc w:val="center"/>
        <w:outlineLvl w:val="3"/>
        <w:rPr>
          <w:rFonts w:ascii="Times" w:eastAsia="Times New Roman" w:hAnsi="Times" w:cs="Times New Roman"/>
        </w:rPr>
      </w:pPr>
      <w:r w:rsidRPr="007F1FE8">
        <w:rPr>
          <w:rFonts w:ascii="Times" w:eastAsia="Times New Roman" w:hAnsi="Times" w:cs="Times New Roman"/>
          <w:color w:val="000000"/>
        </w:rPr>
        <w:t>Report annuali</w:t>
      </w:r>
      <w:r w:rsidRPr="007F1FE8">
        <w:rPr>
          <w:rFonts w:ascii="Times" w:eastAsia="Times New Roman" w:hAnsi="Times" w:cs="Times New Roman"/>
          <w:color w:val="000000"/>
        </w:rPr>
        <w:br/>
      </w:r>
      <w:hyperlink r:id="rId21" w:tgtFrame="_blank" w:history="1">
        <w:r w:rsidRPr="008C2066">
          <w:rPr>
            <w:rFonts w:ascii="Times" w:eastAsia="Times New Roman" w:hAnsi="Times" w:cs="Times New Roman"/>
          </w:rPr>
          <w:t>Utenti del Centro di ascolto – gennaio 2017</w:t>
        </w:r>
      </w:hyperlink>
      <w:r w:rsidRPr="007F1FE8">
        <w:rPr>
          <w:rFonts w:ascii="Times" w:eastAsia="Times New Roman" w:hAnsi="Times" w:cs="Times New Roman"/>
        </w:rPr>
        <w:br/>
      </w:r>
      <w:hyperlink r:id="rId22" w:history="1">
        <w:r w:rsidRPr="008C2066">
          <w:rPr>
            <w:rFonts w:ascii="Times" w:eastAsia="Times New Roman" w:hAnsi="Times" w:cs="Times New Roman"/>
          </w:rPr>
          <w:t>Report 2015</w:t>
        </w:r>
        <w:r w:rsidRPr="007F1FE8">
          <w:rPr>
            <w:rFonts w:ascii="Times" w:eastAsia="Times New Roman" w:hAnsi="Times" w:cs="Times New Roman"/>
          </w:rPr>
          <w:br/>
        </w:r>
      </w:hyperlink>
      <w:hyperlink r:id="rId23" w:history="1">
        <w:r w:rsidRPr="008C2066">
          <w:rPr>
            <w:rFonts w:ascii="Times" w:eastAsia="Times New Roman" w:hAnsi="Times" w:cs="Times New Roman"/>
          </w:rPr>
          <w:t>Report 2014</w:t>
        </w:r>
      </w:hyperlink>
    </w:p>
    <w:p w:rsidR="00C760DF" w:rsidRPr="007F1FE8" w:rsidRDefault="007F7216" w:rsidP="00C760DF">
      <w:pPr>
        <w:spacing w:after="0"/>
        <w:rPr>
          <w:rFonts w:ascii="Times" w:eastAsia="Times New Roman" w:hAnsi="Times" w:cs="Times New Roman"/>
        </w:rPr>
      </w:pPr>
      <w:r w:rsidRPr="007F7216">
        <w:rPr>
          <w:rFonts w:ascii="Times" w:eastAsia="Times New Roman" w:hAnsi="Times" w:cs="Times New Roman"/>
        </w:rPr>
        <w:pict>
          <v:rect id="_x0000_i1028" style="width:0;height:.75pt" o:hralign="center" o:hrstd="t" o:hrnoshade="t" o:hr="t" fillcolor="#777" stroked="f"/>
        </w:pict>
      </w:r>
    </w:p>
    <w:p w:rsidR="00C760DF" w:rsidRDefault="00C760DF" w:rsidP="00C760DF">
      <w:pPr>
        <w:shd w:val="clear" w:color="auto" w:fill="FFFFFF"/>
        <w:spacing w:after="0"/>
        <w:rPr>
          <w:rFonts w:ascii="Times" w:hAnsi="Times" w:cs="Times New Roman"/>
          <w:b/>
          <w:bCs/>
          <w:color w:val="000000"/>
        </w:rPr>
      </w:pPr>
    </w:p>
    <w:p w:rsidR="0080402E" w:rsidRDefault="0080402E" w:rsidP="00E51659">
      <w:pPr>
        <w:autoSpaceDE w:val="0"/>
        <w:autoSpaceDN w:val="0"/>
        <w:adjustRightInd w:val="0"/>
        <w:spacing w:after="0" w:line="360" w:lineRule="auto"/>
        <w:rPr>
          <w:rFonts w:ascii="Times-Bold" w:hAnsi="Times-Bold" w:cs="Times-Bold"/>
          <w:b/>
          <w:bCs/>
          <w:color w:val="000000"/>
        </w:rPr>
      </w:pPr>
      <w:r>
        <w:rPr>
          <w:rFonts w:ascii="Times-Bold" w:hAnsi="Times-Bold" w:cs="Times-Bold"/>
          <w:b/>
          <w:bCs/>
          <w:color w:val="000000"/>
        </w:rPr>
        <w:t>7. Mensa della Comunità:</w:t>
      </w:r>
    </w:p>
    <w:p w:rsidR="0080402E" w:rsidRDefault="0080402E" w:rsidP="00A0585E">
      <w:pPr>
        <w:autoSpaceDE w:val="0"/>
        <w:autoSpaceDN w:val="0"/>
        <w:adjustRightInd w:val="0"/>
        <w:spacing w:after="0" w:line="312" w:lineRule="auto"/>
        <w:jc w:val="both"/>
        <w:rPr>
          <w:rFonts w:ascii="Times-Roman" w:hAnsi="Times-Roman" w:cs="Times-Roman"/>
          <w:color w:val="000000"/>
        </w:rPr>
      </w:pPr>
      <w:r>
        <w:rPr>
          <w:rFonts w:ascii="Times-Roman" w:hAnsi="Times-Roman" w:cs="Times-Roman"/>
          <w:color w:val="000000"/>
        </w:rPr>
        <w:t xml:space="preserve">inaugurata il 22 dicembre 2012, ha iniziato la sua attività nel febbraio 2013; offre un pasto caldo completoogni giorno dell’anno a chiunque ne abbia bisogno; il pasto può essere prelevato negli orari prescritti oconsumato nella sede della mensa. Ha sede nel cuore del centro storico, in via Personè n. 8/10 ed è gestitadall’Associazione </w:t>
      </w:r>
      <w:r w:rsidR="00CB708F">
        <w:rPr>
          <w:rFonts w:ascii="Times-Roman" w:hAnsi="Times-Roman" w:cs="Times-Roman"/>
          <w:color w:val="000000"/>
        </w:rPr>
        <w:t>“</w:t>
      </w:r>
      <w:r>
        <w:rPr>
          <w:rFonts w:ascii="Times-Roman" w:hAnsi="Times-Roman" w:cs="Times-Roman"/>
          <w:color w:val="000000"/>
        </w:rPr>
        <w:t>Farsi Solidali</w:t>
      </w:r>
      <w:r w:rsidR="00CB708F">
        <w:rPr>
          <w:rFonts w:ascii="Times-Roman" w:hAnsi="Times-Roman" w:cs="Times-Roman"/>
          <w:color w:val="000000"/>
        </w:rPr>
        <w:t>Onlus”</w:t>
      </w:r>
      <w:r>
        <w:rPr>
          <w:rFonts w:ascii="Times-Roman" w:hAnsi="Times-Roman" w:cs="Times-Roman"/>
          <w:color w:val="000000"/>
        </w:rPr>
        <w:t>, braccio operativo della Caritas Parrocchiale. E’ aperta nei giorni ferialidalle ore 18.30 alle ore 20.00 e nei giorni festivi dalle ore 12.00 alle ore 13</w:t>
      </w:r>
      <w:r w:rsidR="00CB708F">
        <w:rPr>
          <w:rFonts w:ascii="Times-Roman" w:hAnsi="Times-Roman" w:cs="Times-Roman"/>
          <w:color w:val="000000"/>
        </w:rPr>
        <w:t>.</w:t>
      </w:r>
      <w:r>
        <w:rPr>
          <w:rFonts w:ascii="Times-Roman" w:hAnsi="Times-Roman" w:cs="Times-Roman"/>
          <w:color w:val="000000"/>
        </w:rPr>
        <w:t>00. Vi operano 122 volontari,forniti delle prescritte autorizzazioni di legge.</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Responsabili:</w:t>
      </w:r>
    </w:p>
    <w:p w:rsidR="00EB067A" w:rsidRPr="007F1FE8" w:rsidRDefault="00EB067A" w:rsidP="00A0585E">
      <w:pPr>
        <w:numPr>
          <w:ilvl w:val="0"/>
          <w:numId w:val="36"/>
        </w:numPr>
        <w:shd w:val="clear" w:color="auto" w:fill="FFFFFF"/>
        <w:spacing w:after="0" w:line="312" w:lineRule="auto"/>
        <w:ind w:left="714" w:hanging="357"/>
        <w:jc w:val="both"/>
        <w:rPr>
          <w:rFonts w:ascii="Times" w:eastAsia="Times New Roman" w:hAnsi="Times" w:cs="Times New Roman"/>
          <w:color w:val="777777"/>
        </w:rPr>
      </w:pPr>
      <w:r w:rsidRPr="007F1FE8">
        <w:rPr>
          <w:rFonts w:ascii="Times" w:eastAsia="Times New Roman" w:hAnsi="Times" w:cs="Times New Roman"/>
          <w:color w:val="000000"/>
        </w:rPr>
        <w:t>Donatella Spedicato,</w:t>
      </w:r>
      <w:r w:rsidRPr="007C584E">
        <w:rPr>
          <w:rFonts w:ascii="Times" w:eastAsia="Times New Roman" w:hAnsi="Times" w:cs="Times New Roman"/>
          <w:color w:val="000000"/>
        </w:rPr>
        <w:t> </w:t>
      </w:r>
      <w:r w:rsidRPr="007C584E">
        <w:rPr>
          <w:rFonts w:ascii="Times" w:eastAsia="Times New Roman" w:hAnsi="Times" w:cs="Times New Roman"/>
          <w:i/>
          <w:iCs/>
          <w:color w:val="000000"/>
        </w:rPr>
        <w:t>responsabile dell’industria alimentare</w:t>
      </w:r>
    </w:p>
    <w:p w:rsidR="00EB067A" w:rsidRPr="007F1FE8" w:rsidRDefault="00EB067A" w:rsidP="00A0585E">
      <w:pPr>
        <w:numPr>
          <w:ilvl w:val="0"/>
          <w:numId w:val="36"/>
        </w:numPr>
        <w:shd w:val="clear" w:color="auto" w:fill="FFFFFF"/>
        <w:spacing w:after="0" w:line="312" w:lineRule="auto"/>
        <w:jc w:val="both"/>
        <w:rPr>
          <w:rFonts w:ascii="Times" w:eastAsia="Times New Roman" w:hAnsi="Times" w:cs="Times New Roman"/>
          <w:color w:val="777777"/>
        </w:rPr>
      </w:pPr>
      <w:r w:rsidRPr="007F1FE8">
        <w:rPr>
          <w:rFonts w:ascii="Times" w:eastAsia="Times New Roman" w:hAnsi="Times" w:cs="Times New Roman"/>
          <w:color w:val="000000"/>
        </w:rPr>
        <w:t>Maria Rosaria Giannuzzi</w:t>
      </w:r>
      <w:r w:rsidRPr="007C584E">
        <w:rPr>
          <w:rFonts w:ascii="Times" w:eastAsia="Times New Roman" w:hAnsi="Times" w:cs="Times New Roman"/>
          <w:i/>
          <w:iCs/>
          <w:color w:val="000000"/>
        </w:rPr>
        <w:t>, responsabile della mensa</w:t>
      </w:r>
    </w:p>
    <w:p w:rsidR="00EB067A" w:rsidRPr="007F1FE8" w:rsidRDefault="00EB067A" w:rsidP="00A0585E">
      <w:pPr>
        <w:numPr>
          <w:ilvl w:val="0"/>
          <w:numId w:val="36"/>
        </w:numPr>
        <w:shd w:val="clear" w:color="auto" w:fill="FFFFFF"/>
        <w:spacing w:after="0" w:line="312" w:lineRule="auto"/>
        <w:jc w:val="both"/>
        <w:rPr>
          <w:rFonts w:ascii="Times" w:eastAsia="Times New Roman" w:hAnsi="Times" w:cs="Times New Roman"/>
          <w:color w:val="777777"/>
        </w:rPr>
      </w:pPr>
      <w:r w:rsidRPr="007F1FE8">
        <w:rPr>
          <w:rFonts w:ascii="Times" w:eastAsia="Times New Roman" w:hAnsi="Times" w:cs="Times New Roman"/>
          <w:color w:val="000000"/>
        </w:rPr>
        <w:t>Stefania Marras</w:t>
      </w:r>
      <w:r w:rsidRPr="007C584E">
        <w:rPr>
          <w:rFonts w:ascii="Times" w:eastAsia="Times New Roman" w:hAnsi="Times" w:cs="Times New Roman"/>
          <w:i/>
          <w:iCs/>
          <w:color w:val="000000"/>
        </w:rPr>
        <w:t>, responsabile organizzazione gruppi di lavoro</w:t>
      </w:r>
    </w:p>
    <w:p w:rsidR="00EB067A" w:rsidRPr="007F1FE8" w:rsidRDefault="00EB067A" w:rsidP="00A0585E">
      <w:pPr>
        <w:numPr>
          <w:ilvl w:val="0"/>
          <w:numId w:val="36"/>
        </w:numPr>
        <w:shd w:val="clear" w:color="auto" w:fill="FFFFFF"/>
        <w:spacing w:after="0" w:line="312" w:lineRule="auto"/>
        <w:jc w:val="both"/>
        <w:rPr>
          <w:rFonts w:ascii="Times" w:eastAsia="Times New Roman" w:hAnsi="Times" w:cs="Times New Roman"/>
          <w:color w:val="777777"/>
        </w:rPr>
      </w:pPr>
      <w:r w:rsidRPr="007F1FE8">
        <w:rPr>
          <w:rFonts w:ascii="Times" w:eastAsia="Times New Roman" w:hAnsi="Times" w:cs="Times New Roman"/>
          <w:color w:val="000000"/>
        </w:rPr>
        <w:t>Salvatore Giuri</w:t>
      </w:r>
      <w:r w:rsidRPr="007C584E">
        <w:rPr>
          <w:rFonts w:ascii="Times" w:eastAsia="Times New Roman" w:hAnsi="Times" w:cs="Times New Roman"/>
          <w:i/>
          <w:iCs/>
          <w:color w:val="000000"/>
        </w:rPr>
        <w:t>, responsabile amministrazione</w:t>
      </w:r>
    </w:p>
    <w:p w:rsidR="00EB067A" w:rsidRPr="007F1FE8" w:rsidRDefault="00EB067A" w:rsidP="00A0585E">
      <w:pPr>
        <w:numPr>
          <w:ilvl w:val="0"/>
          <w:numId w:val="36"/>
        </w:numPr>
        <w:shd w:val="clear" w:color="auto" w:fill="FFFFFF"/>
        <w:spacing w:after="0" w:line="312" w:lineRule="auto"/>
        <w:jc w:val="both"/>
        <w:rPr>
          <w:rFonts w:ascii="Times" w:eastAsia="Times New Roman" w:hAnsi="Times" w:cs="Times New Roman"/>
          <w:color w:val="777777"/>
        </w:rPr>
      </w:pPr>
      <w:r w:rsidRPr="007F1FE8">
        <w:rPr>
          <w:rFonts w:ascii="Times" w:eastAsia="Times New Roman" w:hAnsi="Times" w:cs="Times New Roman"/>
          <w:color w:val="000000"/>
        </w:rPr>
        <w:t>Anna Rita Romeo,</w:t>
      </w:r>
      <w:r w:rsidRPr="007C584E">
        <w:rPr>
          <w:rFonts w:ascii="Times" w:eastAsia="Times New Roman" w:hAnsi="Times" w:cs="Times New Roman"/>
          <w:i/>
          <w:iCs/>
          <w:color w:val="000000"/>
        </w:rPr>
        <w:t> responsabile relazioni esterne</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Addetti alle relazioni esterne:</w:t>
      </w:r>
    </w:p>
    <w:p w:rsidR="0080402E" w:rsidRDefault="0080402E" w:rsidP="00A0585E">
      <w:pPr>
        <w:autoSpaceDE w:val="0"/>
        <w:autoSpaceDN w:val="0"/>
        <w:adjustRightInd w:val="0"/>
        <w:spacing w:after="0" w:line="312" w:lineRule="auto"/>
        <w:rPr>
          <w:rFonts w:ascii="Times-Roman" w:hAnsi="Times-Roman" w:cs="Times-Roman"/>
          <w:color w:val="000000"/>
        </w:rPr>
      </w:pPr>
      <w:r>
        <w:rPr>
          <w:rFonts w:ascii="Times-Roman" w:hAnsi="Times-Roman" w:cs="Times-Roman"/>
          <w:color w:val="000000"/>
        </w:rPr>
        <w:t>Silvia Carone, Edvige Carrozzo, Tiziana Cuppone, Patrizia De Vitis, Daniela Felline, Rina Muci, Grazia Nocco</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Cuochi:</w:t>
      </w:r>
    </w:p>
    <w:p w:rsidR="0080402E" w:rsidRDefault="0080402E" w:rsidP="00E51659">
      <w:pPr>
        <w:autoSpaceDE w:val="0"/>
        <w:autoSpaceDN w:val="0"/>
        <w:adjustRightInd w:val="0"/>
        <w:spacing w:after="0" w:line="312" w:lineRule="auto"/>
        <w:jc w:val="both"/>
        <w:rPr>
          <w:rFonts w:ascii="Times-Roman" w:hAnsi="Times-Roman" w:cs="Times-Roman"/>
          <w:color w:val="000000"/>
        </w:rPr>
      </w:pPr>
      <w:r>
        <w:rPr>
          <w:rFonts w:ascii="Times-Roman" w:hAnsi="Times-Roman" w:cs="Times-Roman"/>
          <w:color w:val="000000"/>
        </w:rPr>
        <w:t>Ernesto Calabrese, Teresa De Braco, Vera Falcicchio, Elvira Filieri, Maria Rosaria Giannuzzi, Maria Antonietta Lillo, Filomena Lupo, Francesco Muci, Laura Papadia, Francesca Petranca, Mario Piccolo</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Addetti agli approvvigionamenti:</w:t>
      </w:r>
    </w:p>
    <w:p w:rsidR="0080402E" w:rsidRDefault="0080402E" w:rsidP="00A0585E">
      <w:pPr>
        <w:autoSpaceDE w:val="0"/>
        <w:autoSpaceDN w:val="0"/>
        <w:adjustRightInd w:val="0"/>
        <w:spacing w:after="0" w:line="312" w:lineRule="auto"/>
        <w:rPr>
          <w:rFonts w:ascii="Times-Roman" w:hAnsi="Times-Roman" w:cs="Times-Roman"/>
          <w:color w:val="000000"/>
        </w:rPr>
      </w:pPr>
      <w:r>
        <w:rPr>
          <w:rFonts w:ascii="Times-Roman" w:hAnsi="Times-Roman" w:cs="Times-Roman"/>
          <w:color w:val="000000"/>
        </w:rPr>
        <w:t>Salvatore Carichino, Maurizio Dell’Anna, Rocco Presicce</w:t>
      </w:r>
      <w:r w:rsidR="00B74DED">
        <w:rPr>
          <w:rFonts w:ascii="Times-Roman" w:hAnsi="Times-Roman" w:cs="Times-Roman"/>
          <w:color w:val="000000"/>
        </w:rPr>
        <w:t>, Mario Siciliano</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Volontari:</w:t>
      </w:r>
    </w:p>
    <w:p w:rsidR="0080402E" w:rsidRDefault="0080402E" w:rsidP="00A0585E">
      <w:pPr>
        <w:autoSpaceDE w:val="0"/>
        <w:autoSpaceDN w:val="0"/>
        <w:adjustRightInd w:val="0"/>
        <w:spacing w:after="0" w:line="312" w:lineRule="auto"/>
        <w:jc w:val="both"/>
        <w:rPr>
          <w:rFonts w:ascii="Times-Roman" w:hAnsi="Times-Roman" w:cs="Times-Roman"/>
          <w:color w:val="000000"/>
        </w:rPr>
      </w:pPr>
      <w:r>
        <w:rPr>
          <w:rFonts w:ascii="Times-Roman" w:hAnsi="Times-Roman" w:cs="Times-Roman"/>
          <w:color w:val="000000"/>
        </w:rPr>
        <w:t>Antonella Adamo, Rosalba Allocca, Maria Immacolata Antico, Rosaria Antico, Giuseppina Arachi, ZamiraBegeja, Fernando Bonsegna, Marcella Bove, Agnese Bruno</w:t>
      </w:r>
      <w:r>
        <w:rPr>
          <w:rFonts w:ascii="Times-Italic" w:hAnsi="Times-Italic" w:cs="Times-Italic"/>
          <w:i/>
          <w:iCs/>
          <w:color w:val="000000"/>
        </w:rPr>
        <w:t xml:space="preserve">, </w:t>
      </w:r>
      <w:r>
        <w:rPr>
          <w:rFonts w:ascii="Times-Roman" w:hAnsi="Times-Roman" w:cs="Times-Roman"/>
          <w:color w:val="000000"/>
        </w:rPr>
        <w:t>Piera Buffo</w:t>
      </w:r>
      <w:r>
        <w:rPr>
          <w:rFonts w:ascii="Times-Italic" w:hAnsi="Times-Italic" w:cs="Times-Italic"/>
          <w:i/>
          <w:iCs/>
          <w:color w:val="000000"/>
        </w:rPr>
        <w:t xml:space="preserve">, </w:t>
      </w:r>
      <w:r>
        <w:rPr>
          <w:rFonts w:ascii="Times-Roman" w:hAnsi="Times-Roman" w:cs="Times-Roman"/>
          <w:color w:val="000000"/>
        </w:rPr>
        <w:t>Maria Pia Carlucci</w:t>
      </w:r>
      <w:r>
        <w:rPr>
          <w:rFonts w:ascii="Times-Italic" w:hAnsi="Times-Italic" w:cs="Times-Italic"/>
          <w:i/>
          <w:iCs/>
          <w:color w:val="000000"/>
        </w:rPr>
        <w:t xml:space="preserve">, </w:t>
      </w:r>
      <w:r>
        <w:rPr>
          <w:rFonts w:ascii="Times-Roman" w:hAnsi="Times-Roman" w:cs="Times-Roman"/>
          <w:color w:val="000000"/>
        </w:rPr>
        <w:t>Salvatore Cirfera</w:t>
      </w:r>
      <w:r>
        <w:rPr>
          <w:rFonts w:ascii="Times-Italic" w:hAnsi="Times-Italic" w:cs="Times-Italic"/>
          <w:i/>
          <w:iCs/>
          <w:color w:val="000000"/>
        </w:rPr>
        <w:t xml:space="preserve">, </w:t>
      </w:r>
      <w:r>
        <w:rPr>
          <w:rFonts w:ascii="Times-Roman" w:hAnsi="Times-Roman" w:cs="Times-Roman"/>
          <w:color w:val="000000"/>
        </w:rPr>
        <w:t xml:space="preserve">Adele Colazzo,Silvano Colazzo, Maria Teresa Contaldo, Giuseppina Contento, Patrizia Cuppone, Cosimo De Benedittis, Luigina De Pascalis, Renato De Razza, Rosanna De Trane, Giuseppina De Vitis,Angela Donadei, Giuseppe Durante, MariaRosaria Durante, Anna Maria Falconieri, Federico Filoni, Concettina Grasso, Antonio Greco, suor LynieeGuarnes, Emanuela Imperiale, Alessia Leopizzi, Maria Lucia Liquori, Palmira Lospinoso, Samuele Macchia, Cristina Macri, Vanna Malerba, Michele Manieri, Emilia Manno, Marilena Marangi, Alexandra Rita Mariano, Pamela Marotta, Marina Martano, Egidio Marzano, Lucia Mauro, Marilisa Mellone, Franco Minnella, Ornella Muci, Gianluca Musca, Antonella Negro, Clara Paladino, Giovanni Papa, Anna Piera Parente, Dolores Pellegrino, Laura Pellegrino, suor DorrisPerol, </w:t>
      </w:r>
      <w:r>
        <w:rPr>
          <w:rFonts w:ascii="Times-Roman" w:hAnsi="Times-Roman" w:cs="Times-Roman"/>
          <w:color w:val="000000"/>
        </w:rPr>
        <w:lastRenderedPageBreak/>
        <w:t xml:space="preserve">Giovanna Perrone, Maria Rosaria Perrone, Stefania Personè, Carmelina Polo, Cosimo Polo, Claudia Raho, Giuliana Ramundo, Sergio Rocca, Claudio Romano, Anna Rita Romeo, PatriziaSanasi, Anna Schirinzi, Claudia Scialpi, Mercedes Sebastianotti, Gabriella Senofonte, Sonia Serafino, </w:t>
      </w:r>
      <w:r w:rsidR="00B74DED">
        <w:rPr>
          <w:rFonts w:ascii="Times-Roman" w:hAnsi="Times-Roman" w:cs="Times-Roman"/>
          <w:color w:val="000000"/>
        </w:rPr>
        <w:t>AlhamSerbouti</w:t>
      </w:r>
      <w:r>
        <w:rPr>
          <w:rFonts w:ascii="Times-Roman" w:hAnsi="Times-Roman" w:cs="Times-Roman"/>
          <w:color w:val="000000"/>
        </w:rPr>
        <w:t>, Piera Spano, Donatella Lucia Spedicato, Crocefissa Stapane, Luigina Stapane, Massimo Taurino, Antonio Tondo, Anna Maria Tolle</w:t>
      </w:r>
      <w:r w:rsidR="00B74DED">
        <w:rPr>
          <w:rFonts w:ascii="Times-Roman" w:hAnsi="Times-Roman" w:cs="Times-Roman"/>
          <w:color w:val="000000"/>
        </w:rPr>
        <w:t xml:space="preserve">meto, Bruna Vaglio, </w:t>
      </w:r>
      <w:r>
        <w:rPr>
          <w:rFonts w:ascii="Times-Roman" w:hAnsi="Times-Roman" w:cs="Times-Roman"/>
          <w:color w:val="000000"/>
        </w:rPr>
        <w:t>Antonella</w:t>
      </w:r>
      <w:r w:rsidR="00B74DED">
        <w:rPr>
          <w:rFonts w:ascii="Times-Roman" w:hAnsi="Times-Roman" w:cs="Times-Roman"/>
          <w:color w:val="000000"/>
        </w:rPr>
        <w:t xml:space="preserve"> Vernai</w:t>
      </w:r>
      <w:r>
        <w:rPr>
          <w:rFonts w:ascii="Times-Roman" w:hAnsi="Times-Roman" w:cs="Times-Roman"/>
          <w:color w:val="000000"/>
        </w:rPr>
        <w:t>, Francesco Zuccaro.</w:t>
      </w:r>
    </w:p>
    <w:p w:rsidR="0080402E" w:rsidRDefault="0080402E" w:rsidP="00A0585E">
      <w:pPr>
        <w:autoSpaceDE w:val="0"/>
        <w:autoSpaceDN w:val="0"/>
        <w:adjustRightInd w:val="0"/>
        <w:spacing w:after="0" w:line="312" w:lineRule="auto"/>
        <w:rPr>
          <w:rFonts w:ascii="Times-Italic" w:hAnsi="Times-Italic" w:cs="Times-Italic"/>
          <w:i/>
          <w:iCs/>
          <w:color w:val="000000"/>
        </w:rPr>
      </w:pPr>
      <w:r>
        <w:rPr>
          <w:rFonts w:ascii="Times-Italic" w:hAnsi="Times-Italic" w:cs="Times-Italic"/>
          <w:i/>
          <w:iCs/>
          <w:color w:val="000000"/>
        </w:rPr>
        <w:t>Formatori:</w:t>
      </w:r>
    </w:p>
    <w:p w:rsidR="0080402E" w:rsidRDefault="0080402E" w:rsidP="00A0585E">
      <w:pPr>
        <w:autoSpaceDE w:val="0"/>
        <w:autoSpaceDN w:val="0"/>
        <w:adjustRightInd w:val="0"/>
        <w:spacing w:after="0" w:line="312" w:lineRule="auto"/>
        <w:rPr>
          <w:rFonts w:ascii="Times-Roman" w:hAnsi="Times-Roman" w:cs="Times-Roman"/>
          <w:color w:val="000000"/>
        </w:rPr>
      </w:pPr>
      <w:r>
        <w:rPr>
          <w:rFonts w:ascii="Times-Roman" w:hAnsi="Times-Roman" w:cs="Times-Roman"/>
          <w:color w:val="000000"/>
        </w:rPr>
        <w:t>mons. Giuliano Santantonio, Albina Tramacere</w:t>
      </w:r>
    </w:p>
    <w:p w:rsidR="0080402E" w:rsidRPr="008549A4" w:rsidRDefault="0080402E" w:rsidP="00A0585E">
      <w:pPr>
        <w:spacing w:after="0" w:line="312" w:lineRule="auto"/>
        <w:rPr>
          <w:sz w:val="28"/>
          <w:szCs w:val="28"/>
        </w:rPr>
      </w:pPr>
      <w:r>
        <w:rPr>
          <w:rFonts w:ascii="Times-Roman" w:hAnsi="Times-Roman" w:cs="Times-Roman"/>
          <w:color w:val="000000"/>
        </w:rPr>
        <w:t>Per gli aspetti amministrativi la Mensa si avvale della collaborazione dello Studio Massimo Colomba.</w:t>
      </w:r>
    </w:p>
    <w:p w:rsidR="00C760DF" w:rsidRPr="0017356B" w:rsidRDefault="007F7216" w:rsidP="00C760DF">
      <w:pPr>
        <w:spacing w:after="0"/>
        <w:rPr>
          <w:rFonts w:ascii="Times" w:eastAsia="Times New Roman" w:hAnsi="Times" w:cs="Times New Roman"/>
        </w:rPr>
      </w:pPr>
      <w:r w:rsidRPr="007F7216">
        <w:rPr>
          <w:rFonts w:ascii="Times" w:eastAsia="Times New Roman" w:hAnsi="Times" w:cs="Times New Roman"/>
        </w:rPr>
        <w:pict>
          <v:rect id="_x0000_i1029" style="width:0;height:.75pt" o:hralign="center" o:hrstd="t" o:hrnoshade="t" o:hr="t" fillcolor="#777" stroked="f"/>
        </w:pict>
      </w:r>
    </w:p>
    <w:p w:rsidR="00C760DF" w:rsidRDefault="00C760DF" w:rsidP="00C760DF">
      <w:pPr>
        <w:spacing w:after="0"/>
        <w:rPr>
          <w:rFonts w:ascii="Times" w:eastAsia="Times New Roman" w:hAnsi="Times" w:cs="Open Sans"/>
          <w:b/>
          <w:color w:val="000000"/>
        </w:rPr>
      </w:pPr>
    </w:p>
    <w:p w:rsidR="00C760DF" w:rsidRPr="0017356B" w:rsidRDefault="00C760DF" w:rsidP="00E51659">
      <w:pPr>
        <w:spacing w:after="0" w:line="360" w:lineRule="auto"/>
        <w:rPr>
          <w:rFonts w:ascii="Times" w:hAnsi="Times"/>
          <w:b/>
        </w:rPr>
      </w:pPr>
      <w:r w:rsidRPr="0017356B">
        <w:rPr>
          <w:rFonts w:ascii="Times" w:eastAsia="Times New Roman" w:hAnsi="Times" w:cs="Open Sans"/>
          <w:b/>
          <w:color w:val="000000"/>
        </w:rPr>
        <w:t xml:space="preserve">8. Back to the </w:t>
      </w:r>
      <w:r w:rsidR="00A711FB">
        <w:rPr>
          <w:rFonts w:ascii="Times" w:eastAsia="Times New Roman" w:hAnsi="Times" w:cs="Open Sans"/>
          <w:b/>
          <w:color w:val="000000"/>
        </w:rPr>
        <w:t>F</w:t>
      </w:r>
      <w:r w:rsidRPr="0017356B">
        <w:rPr>
          <w:rFonts w:ascii="Times" w:eastAsia="Times New Roman" w:hAnsi="Times" w:cs="Open Sans"/>
          <w:b/>
          <w:color w:val="000000"/>
        </w:rPr>
        <w:t>uture:</w:t>
      </w:r>
    </w:p>
    <w:p w:rsidR="00C760DF" w:rsidRPr="0017356B" w:rsidRDefault="00C760DF" w:rsidP="00C760DF">
      <w:pPr>
        <w:spacing w:after="0"/>
        <w:jc w:val="both"/>
        <w:rPr>
          <w:rFonts w:ascii="Times" w:hAnsi="Times"/>
        </w:rPr>
      </w:pPr>
      <w:r w:rsidRPr="0017356B">
        <w:rPr>
          <w:rFonts w:ascii="Times" w:hAnsi="Times"/>
        </w:rPr>
        <w:t>Back to the Future è un progetto di Ritorno Volontario Assistito e Reintegrazione (RVAR), cofinanziato dall’Unione Europea e dal Governo Italiano, che offre assistenza al ritorno nei Paesi d’origine dei cittadini di qualsiasi Paese terzo (non appartenenti all’Unione Europea) che ne facciano richiesta. Il progetto d</w:t>
      </w:r>
      <w:r w:rsidR="00A711FB">
        <w:rPr>
          <w:rFonts w:ascii="Times" w:hAnsi="Times"/>
        </w:rPr>
        <w:t>à</w:t>
      </w:r>
      <w:r w:rsidRPr="0017356B">
        <w:rPr>
          <w:rFonts w:ascii="Times" w:hAnsi="Times"/>
        </w:rPr>
        <w:t xml:space="preserve"> supporto a chi sceglie di ritornare a casa mediante un percorso individualizzato a partire dalle motivazioni, dalle esperienze e competenze nonché dalle aspirazioni personali. Il percorso individuale è strutturato in raccordo con la rete dei partner locali che sostiene il percorso individuale di reintegrazione. Trattasi, pertanto, di un istituto che rappresenta una OPPORTUNIT</w:t>
      </w:r>
      <w:r>
        <w:rPr>
          <w:rFonts w:ascii="Times" w:hAnsi="Times"/>
        </w:rPr>
        <w:t>À</w:t>
      </w:r>
      <w:r w:rsidRPr="0017356B">
        <w:rPr>
          <w:rFonts w:ascii="Times" w:hAnsi="Times"/>
        </w:rPr>
        <w:t xml:space="preserve"> di rientrare nel Paese di Origine non con il peso del fallimento del progetto migratorio, bensì con una progettualità economica e di vita pienamente dignitosa.</w:t>
      </w:r>
    </w:p>
    <w:p w:rsidR="00C760DF" w:rsidRPr="00C760DF" w:rsidRDefault="00C760DF" w:rsidP="00C760DF">
      <w:pPr>
        <w:spacing w:after="0"/>
        <w:jc w:val="both"/>
        <w:rPr>
          <w:rFonts w:ascii="Times" w:hAnsi="Times"/>
          <w:i/>
        </w:rPr>
      </w:pPr>
      <w:r w:rsidRPr="00C760DF">
        <w:rPr>
          <w:rFonts w:ascii="Times" w:hAnsi="Times"/>
          <w:i/>
        </w:rPr>
        <w:t>Orari di apertura dello sportello:</w:t>
      </w:r>
    </w:p>
    <w:p w:rsidR="00C760DF" w:rsidRPr="007F1FE8" w:rsidRDefault="00C760DF" w:rsidP="00C760DF">
      <w:pPr>
        <w:numPr>
          <w:ilvl w:val="0"/>
          <w:numId w:val="35"/>
        </w:numPr>
        <w:shd w:val="clear" w:color="auto" w:fill="FFFFFF"/>
        <w:spacing w:after="0"/>
        <w:rPr>
          <w:rFonts w:ascii="Times" w:eastAsia="Times New Roman" w:hAnsi="Times" w:cs="Times New Roman"/>
          <w:color w:val="777777"/>
        </w:rPr>
      </w:pPr>
      <w:r>
        <w:rPr>
          <w:rFonts w:ascii="Times" w:eastAsia="Times New Roman" w:hAnsi="Times" w:cs="Times New Roman"/>
          <w:color w:val="000000"/>
        </w:rPr>
        <w:t>mercoledì: dalle ore 16.0</w:t>
      </w:r>
      <w:r w:rsidRPr="007F1FE8">
        <w:rPr>
          <w:rFonts w:ascii="Times" w:eastAsia="Times New Roman" w:hAnsi="Times" w:cs="Times New Roman"/>
          <w:color w:val="000000"/>
        </w:rPr>
        <w:t>0 alle ore 17.00</w:t>
      </w:r>
    </w:p>
    <w:p w:rsidR="00C760DF" w:rsidRPr="007F1FE8" w:rsidRDefault="007F7216" w:rsidP="00C760DF">
      <w:pPr>
        <w:spacing w:after="0"/>
        <w:rPr>
          <w:rFonts w:ascii="Times" w:eastAsia="Times New Roman" w:hAnsi="Times" w:cs="Times New Roman"/>
        </w:rPr>
      </w:pPr>
      <w:r w:rsidRPr="007F7216">
        <w:rPr>
          <w:rFonts w:ascii="Times" w:eastAsia="Times New Roman" w:hAnsi="Times" w:cs="Times New Roman"/>
        </w:rPr>
        <w:pict>
          <v:rect id="_x0000_i1030" style="width:0;height:.75pt" o:hralign="center" o:hrstd="t" o:hrnoshade="t" o:hr="t" fillcolor="#777" stroked="f"/>
        </w:pict>
      </w:r>
    </w:p>
    <w:p w:rsidR="00C760DF" w:rsidRDefault="00C760DF" w:rsidP="00C760DF">
      <w:pPr>
        <w:spacing w:after="0"/>
        <w:rPr>
          <w:rFonts w:ascii="Times" w:hAnsi="Times"/>
          <w:b/>
        </w:rPr>
      </w:pPr>
    </w:p>
    <w:p w:rsidR="00C760DF" w:rsidRPr="0017356B" w:rsidRDefault="00C760DF" w:rsidP="00E51659">
      <w:pPr>
        <w:spacing w:after="0" w:line="360" w:lineRule="auto"/>
        <w:rPr>
          <w:rFonts w:ascii="Times" w:hAnsi="Times"/>
          <w:b/>
        </w:rPr>
      </w:pPr>
      <w:r w:rsidRPr="0017356B">
        <w:rPr>
          <w:rFonts w:ascii="Times" w:hAnsi="Times"/>
          <w:b/>
        </w:rPr>
        <w:t>La salute un bene condiviso</w:t>
      </w:r>
    </w:p>
    <w:p w:rsidR="00C760DF" w:rsidRPr="0017356B" w:rsidRDefault="00C760DF" w:rsidP="00C760DF">
      <w:pPr>
        <w:spacing w:after="0"/>
        <w:jc w:val="both"/>
        <w:rPr>
          <w:rFonts w:ascii="Times" w:hAnsi="Times"/>
          <w:b/>
        </w:rPr>
      </w:pPr>
      <w:r w:rsidRPr="0017356B">
        <w:rPr>
          <w:rFonts w:ascii="Times" w:eastAsia="Times New Roman" w:hAnsi="Times" w:cs="Open Sans"/>
          <w:color w:val="000000"/>
        </w:rPr>
        <w:t>Il progetto è stato realizzato da una partnership di soggetti composta da</w:t>
      </w:r>
      <w:r w:rsidR="00CB708F">
        <w:rPr>
          <w:rFonts w:ascii="Times" w:eastAsia="Times New Roman" w:hAnsi="Times" w:cs="Open Sans"/>
          <w:color w:val="000000"/>
        </w:rPr>
        <w:t>“</w:t>
      </w:r>
      <w:r w:rsidRPr="0017356B">
        <w:rPr>
          <w:rFonts w:ascii="Times" w:eastAsia="Times New Roman" w:hAnsi="Times" w:cs="Open Sans"/>
          <w:color w:val="000000"/>
        </w:rPr>
        <w:t>Farsi Solidali Onlus</w:t>
      </w:r>
      <w:r w:rsidR="00CB708F">
        <w:rPr>
          <w:rFonts w:ascii="Times" w:eastAsia="Times New Roman" w:hAnsi="Times" w:cs="Open Sans"/>
          <w:color w:val="000000"/>
        </w:rPr>
        <w:t>”</w:t>
      </w:r>
      <w:r w:rsidRPr="0017356B">
        <w:rPr>
          <w:rFonts w:ascii="Times" w:eastAsia="Times New Roman" w:hAnsi="Times" w:cs="Open Sans"/>
          <w:color w:val="000000"/>
        </w:rPr>
        <w:t>, associazione che si propone l’esclusivo perseguimento di finalità di solidarietà sociale, mediante lo svolgimento di attività nel settore sociale e socio-sanitario; dall’Ambito territoriale n.3 di Nardò, Associazione di comuni deputata alla definizione di modalità di partecipazione dei cittadini alla programmazione dei servizi sociali integrati; dall’Associazione di Volontariato “Salute Pubblica”, impegnata nella promozione e difesa del diritto alla salute.</w:t>
      </w:r>
      <w:r w:rsidRPr="0017356B">
        <w:rPr>
          <w:rFonts w:ascii="Times" w:eastAsia="Times New Roman" w:hAnsi="Times" w:cs="Open Sans"/>
          <w:color w:val="777777"/>
        </w:rPr>
        <w:br/>
      </w:r>
      <w:r w:rsidRPr="0017356B">
        <w:rPr>
          <w:rFonts w:ascii="Times" w:eastAsia="Times New Roman" w:hAnsi="Times" w:cs="Open Sans"/>
          <w:color w:val="000000"/>
        </w:rPr>
        <w:t>Il tema centrale – coerentemente con l’impostazione generale del piano triennale dell’immigrazione adottato dalla Regione Puglia per il biennio 2013-2015, ha come oggetto l’inclusione socio</w:t>
      </w:r>
      <w:r w:rsidR="00CB708F">
        <w:rPr>
          <w:rFonts w:ascii="Times" w:eastAsia="Times New Roman" w:hAnsi="Times" w:cs="Open Sans"/>
          <w:color w:val="000000"/>
        </w:rPr>
        <w:t>-</w:t>
      </w:r>
      <w:r w:rsidRPr="0017356B">
        <w:rPr>
          <w:rFonts w:ascii="Times" w:eastAsia="Times New Roman" w:hAnsi="Times" w:cs="Open Sans"/>
          <w:color w:val="000000"/>
        </w:rPr>
        <w:t>culturale della popolazione straniera, stabilmente residente e temporaneamente presente, sul territorio di Ambito.</w:t>
      </w:r>
      <w:r>
        <w:rPr>
          <w:rFonts w:ascii="Times" w:eastAsia="Times New Roman" w:hAnsi="Times" w:cs="Open Sans"/>
          <w:color w:val="000000"/>
        </w:rPr>
        <w:tab/>
      </w:r>
      <w:r w:rsidRPr="0017356B">
        <w:rPr>
          <w:rFonts w:ascii="Times" w:eastAsia="Times New Roman" w:hAnsi="Times" w:cs="Open Sans"/>
          <w:color w:val="777777"/>
        </w:rPr>
        <w:br/>
      </w:r>
      <w:r w:rsidRPr="0017356B">
        <w:rPr>
          <w:rFonts w:ascii="Times" w:eastAsia="Times New Roman" w:hAnsi="Times" w:cs="Open Sans"/>
          <w:color w:val="000000"/>
        </w:rPr>
        <w:t>Si è scelto di prefigurare un percorso di comunità valido per l’inclusione socio-culturale della popolazione target, ponendo attenzione alle condizioni di salute delle persone con cittadinanza non italiana e alla loro capacità di ricorso ai servizi sanitari, per scopi di cura e per finalità preventive.</w:t>
      </w:r>
    </w:p>
    <w:p w:rsidR="00C760DF" w:rsidRPr="006365E3" w:rsidRDefault="00C760DF" w:rsidP="00C760DF">
      <w:pPr>
        <w:jc w:val="both"/>
        <w:rPr>
          <w:b/>
        </w:rPr>
      </w:pPr>
    </w:p>
    <w:p w:rsidR="00C760DF" w:rsidRPr="007F1FE8" w:rsidRDefault="00C760DF" w:rsidP="00C760DF">
      <w:pPr>
        <w:shd w:val="clear" w:color="auto" w:fill="FFFFFF"/>
        <w:jc w:val="both"/>
        <w:rPr>
          <w:rFonts w:ascii="Times" w:hAnsi="Times" w:cs="Times New Roman"/>
          <w:color w:val="777777"/>
        </w:rPr>
      </w:pPr>
    </w:p>
    <w:p w:rsidR="00C760DF" w:rsidRPr="007C584E" w:rsidRDefault="00C760DF" w:rsidP="00C760DF">
      <w:pPr>
        <w:rPr>
          <w:rFonts w:ascii="Times" w:hAnsi="Times"/>
        </w:rPr>
      </w:pPr>
    </w:p>
    <w:p w:rsidR="00C760DF" w:rsidRPr="0075583D" w:rsidRDefault="00C760DF" w:rsidP="006C17F4">
      <w:pPr>
        <w:jc w:val="both"/>
        <w:rPr>
          <w:rFonts w:ascii="Times New Roman" w:hAnsi="Times New Roman" w:cs="Times New Roman"/>
        </w:rPr>
      </w:pPr>
    </w:p>
    <w:sectPr w:rsidR="00C760DF" w:rsidRPr="0075583D" w:rsidSect="001D301D">
      <w:footerReference w:type="default" r:id="rId24"/>
      <w:pgSz w:w="11906" w:h="16838"/>
      <w:pgMar w:top="1417" w:right="1134" w:bottom="1134" w:left="1134" w:header="708"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F5" w:rsidRDefault="00067AF5" w:rsidP="00213EA2">
      <w:pPr>
        <w:spacing w:after="0" w:line="240" w:lineRule="auto"/>
      </w:pPr>
      <w:r>
        <w:separator/>
      </w:r>
    </w:p>
  </w:endnote>
  <w:endnote w:type="continuationSeparator" w:id="1">
    <w:p w:rsidR="00067AF5" w:rsidRDefault="00067AF5" w:rsidP="0021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Open Sans">
    <w:altName w:val="Times New Roman"/>
    <w:panose1 w:val="020B0606030504020204"/>
    <w:charset w:val="00"/>
    <w:family w:val="swiss"/>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22"/>
      <w:docPartObj>
        <w:docPartGallery w:val="Page Numbers (Bottom of Page)"/>
        <w:docPartUnique/>
      </w:docPartObj>
    </w:sdtPr>
    <w:sdtContent>
      <w:p w:rsidR="00A0585E" w:rsidRDefault="007F7216" w:rsidP="001D301D">
        <w:pPr>
          <w:pStyle w:val="Pidipagina"/>
          <w:jc w:val="center"/>
        </w:pPr>
        <w:r>
          <w:fldChar w:fldCharType="begin"/>
        </w:r>
        <w:r w:rsidR="00A0585E">
          <w:instrText xml:space="preserve"> PAGE   \* MERGEFORMAT </w:instrText>
        </w:r>
        <w:r>
          <w:fldChar w:fldCharType="separate"/>
        </w:r>
        <w:r w:rsidR="009B66A7">
          <w:rPr>
            <w:noProof/>
          </w:rPr>
          <w:t>5</w:t>
        </w:r>
        <w:r>
          <w:rPr>
            <w:noProof/>
          </w:rPr>
          <w:fldChar w:fldCharType="end"/>
        </w:r>
      </w:p>
    </w:sdtContent>
  </w:sdt>
  <w:p w:rsidR="00A0585E" w:rsidRDefault="00A058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F5" w:rsidRDefault="00067AF5" w:rsidP="00213EA2">
      <w:pPr>
        <w:spacing w:after="0" w:line="240" w:lineRule="auto"/>
      </w:pPr>
      <w:r>
        <w:separator/>
      </w:r>
    </w:p>
  </w:footnote>
  <w:footnote w:type="continuationSeparator" w:id="1">
    <w:p w:rsidR="00067AF5" w:rsidRDefault="00067AF5" w:rsidP="00213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827"/>
    <w:multiLevelType w:val="hybridMultilevel"/>
    <w:tmpl w:val="3FF2B7AE"/>
    <w:lvl w:ilvl="0" w:tplc="CC126C68">
      <w:start w:val="1"/>
      <w:numFmt w:val="upperRoman"/>
      <w:lvlText w:val="%1."/>
      <w:lvlJc w:val="left"/>
      <w:pPr>
        <w:ind w:left="862"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260691"/>
    <w:multiLevelType w:val="hybridMultilevel"/>
    <w:tmpl w:val="A15CC99E"/>
    <w:lvl w:ilvl="0" w:tplc="7694693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84156D"/>
    <w:multiLevelType w:val="hybridMultilevel"/>
    <w:tmpl w:val="98C6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993A02"/>
    <w:multiLevelType w:val="multilevel"/>
    <w:tmpl w:val="5024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F4441"/>
    <w:multiLevelType w:val="hybridMultilevel"/>
    <w:tmpl w:val="87124EA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4C3871"/>
    <w:multiLevelType w:val="hybridMultilevel"/>
    <w:tmpl w:val="6B6A5CAA"/>
    <w:lvl w:ilvl="0" w:tplc="BA04D1A6">
      <w:start w:val="1"/>
      <w:numFmt w:val="upperRoman"/>
      <w:lvlText w:val="%1."/>
      <w:lvlJc w:val="left"/>
      <w:pPr>
        <w:ind w:left="990" w:hanging="855"/>
      </w:pPr>
      <w:rPr>
        <w:rFonts w:eastAsiaTheme="minorHAnsi" w:hint="default"/>
      </w:r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nsid w:val="148F6CFF"/>
    <w:multiLevelType w:val="hybridMultilevel"/>
    <w:tmpl w:val="0B18E5F6"/>
    <w:lvl w:ilvl="0" w:tplc="FB7E9C84">
      <w:start w:val="2"/>
      <w:numFmt w:val="upperRoman"/>
      <w:lvlText w:val="%1."/>
      <w:lvlJc w:val="left"/>
      <w:pPr>
        <w:ind w:left="1146" w:hanging="72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nsid w:val="17164A74"/>
    <w:multiLevelType w:val="hybridMultilevel"/>
    <w:tmpl w:val="B5AAC624"/>
    <w:lvl w:ilvl="0" w:tplc="64906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F83268"/>
    <w:multiLevelType w:val="multilevel"/>
    <w:tmpl w:val="E46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E4130"/>
    <w:multiLevelType w:val="hybridMultilevel"/>
    <w:tmpl w:val="26B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B8456B"/>
    <w:multiLevelType w:val="hybridMultilevel"/>
    <w:tmpl w:val="ACA48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2E08F7"/>
    <w:multiLevelType w:val="multilevel"/>
    <w:tmpl w:val="221C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D415E"/>
    <w:multiLevelType w:val="hybridMultilevel"/>
    <w:tmpl w:val="BD4A59F4"/>
    <w:lvl w:ilvl="0" w:tplc="64C8C1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F45AAB"/>
    <w:multiLevelType w:val="hybridMultilevel"/>
    <w:tmpl w:val="1E82C96C"/>
    <w:lvl w:ilvl="0" w:tplc="AFC80EB8">
      <w:numFmt w:val="bullet"/>
      <w:lvlText w:val=""/>
      <w:lvlJc w:val="left"/>
      <w:pPr>
        <w:ind w:left="1080" w:hanging="360"/>
      </w:pPr>
      <w:rPr>
        <w:rFonts w:ascii="Symbol" w:eastAsiaTheme="minorHAns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6E1340C"/>
    <w:multiLevelType w:val="hybridMultilevel"/>
    <w:tmpl w:val="FFD09BB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A234E4"/>
    <w:multiLevelType w:val="hybridMultilevel"/>
    <w:tmpl w:val="9D960B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BE5476"/>
    <w:multiLevelType w:val="hybridMultilevel"/>
    <w:tmpl w:val="D800086E"/>
    <w:lvl w:ilvl="0" w:tplc="3CC2272E">
      <w:start w:val="2"/>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E40373"/>
    <w:multiLevelType w:val="hybridMultilevel"/>
    <w:tmpl w:val="5B32F0E6"/>
    <w:lvl w:ilvl="0" w:tplc="74D0BEDA">
      <w:numFmt w:val="bullet"/>
      <w:lvlText w:val=""/>
      <w:lvlJc w:val="left"/>
      <w:pPr>
        <w:ind w:left="465" w:hanging="360"/>
      </w:pPr>
      <w:rPr>
        <w:rFonts w:ascii="Symbol" w:eastAsiaTheme="minorHAnsi" w:hAnsi="Symbol"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8">
    <w:nsid w:val="32F87F4B"/>
    <w:multiLevelType w:val="hybridMultilevel"/>
    <w:tmpl w:val="8F0A1594"/>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E91B59"/>
    <w:multiLevelType w:val="hybridMultilevel"/>
    <w:tmpl w:val="251E44EA"/>
    <w:lvl w:ilvl="0" w:tplc="BEA8EB00">
      <w:numFmt w:val="bullet"/>
      <w:lvlText w:val=""/>
      <w:lvlJc w:val="left"/>
      <w:pPr>
        <w:ind w:left="465" w:hanging="360"/>
      </w:pPr>
      <w:rPr>
        <w:rFonts w:ascii="Symbol" w:eastAsiaTheme="minorHAnsi" w:hAnsi="Symbol"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20">
    <w:nsid w:val="3B8D4C70"/>
    <w:multiLevelType w:val="multilevel"/>
    <w:tmpl w:val="4B5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73A48"/>
    <w:multiLevelType w:val="hybridMultilevel"/>
    <w:tmpl w:val="F1F4CDBC"/>
    <w:lvl w:ilvl="0" w:tplc="07C6954C">
      <w:start w:val="5"/>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2500B9"/>
    <w:multiLevelType w:val="hybridMultilevel"/>
    <w:tmpl w:val="BD505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8608FC"/>
    <w:multiLevelType w:val="multilevel"/>
    <w:tmpl w:val="BEA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B79FA"/>
    <w:multiLevelType w:val="hybridMultilevel"/>
    <w:tmpl w:val="72F48E3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7E66D2"/>
    <w:multiLevelType w:val="multilevel"/>
    <w:tmpl w:val="AC2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8228B"/>
    <w:multiLevelType w:val="hybridMultilevel"/>
    <w:tmpl w:val="6B24D918"/>
    <w:lvl w:ilvl="0" w:tplc="653E5E06">
      <w:start w:val="5"/>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B5F2664"/>
    <w:multiLevelType w:val="hybridMultilevel"/>
    <w:tmpl w:val="E1306DE8"/>
    <w:lvl w:ilvl="0" w:tplc="A5FE99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CF2AC8"/>
    <w:multiLevelType w:val="hybridMultilevel"/>
    <w:tmpl w:val="B0DA1ABC"/>
    <w:lvl w:ilvl="0" w:tplc="24263E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601F94"/>
    <w:multiLevelType w:val="hybridMultilevel"/>
    <w:tmpl w:val="26FE3D38"/>
    <w:lvl w:ilvl="0" w:tplc="3BAA34BA">
      <w:numFmt w:val="bullet"/>
      <w:lvlText w:val=""/>
      <w:lvlJc w:val="left"/>
      <w:pPr>
        <w:ind w:left="465" w:hanging="360"/>
      </w:pPr>
      <w:rPr>
        <w:rFonts w:ascii="Symbol" w:eastAsiaTheme="minorHAnsi" w:hAnsi="Symbol"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30">
    <w:nsid w:val="64990FD9"/>
    <w:multiLevelType w:val="hybridMultilevel"/>
    <w:tmpl w:val="93524422"/>
    <w:lvl w:ilvl="0" w:tplc="A26C8B0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F67C8F"/>
    <w:multiLevelType w:val="multilevel"/>
    <w:tmpl w:val="804C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7A71D0"/>
    <w:multiLevelType w:val="hybridMultilevel"/>
    <w:tmpl w:val="ED0433F4"/>
    <w:lvl w:ilvl="0" w:tplc="A5FE99BA">
      <w:start w:val="1"/>
      <w:numFmt w:val="upperRoman"/>
      <w:lvlText w:val="%1."/>
      <w:lvlJc w:val="left"/>
      <w:pPr>
        <w:ind w:left="1123" w:hanging="72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3">
    <w:nsid w:val="74F40F68"/>
    <w:multiLevelType w:val="hybridMultilevel"/>
    <w:tmpl w:val="2A38F188"/>
    <w:lvl w:ilvl="0" w:tplc="B76E94DC">
      <w:numFmt w:val="bullet"/>
      <w:lvlText w:val=""/>
      <w:lvlJc w:val="left"/>
      <w:pPr>
        <w:ind w:left="1485" w:hanging="360"/>
      </w:pPr>
      <w:rPr>
        <w:rFonts w:ascii="Symbol" w:eastAsiaTheme="minorHAnsi" w:hAnsi="Symbol"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4">
    <w:nsid w:val="7A557195"/>
    <w:multiLevelType w:val="hybridMultilevel"/>
    <w:tmpl w:val="B002E1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E7C4225"/>
    <w:multiLevelType w:val="hybridMultilevel"/>
    <w:tmpl w:val="BE60E452"/>
    <w:lvl w:ilvl="0" w:tplc="881874EA">
      <w:start w:val="1"/>
      <w:numFmt w:val="upperRoman"/>
      <w:lvlText w:val="%1."/>
      <w:lvlJc w:val="left"/>
      <w:pPr>
        <w:ind w:left="4973"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6">
    <w:nsid w:val="7F995990"/>
    <w:multiLevelType w:val="hybridMultilevel"/>
    <w:tmpl w:val="87BA93F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28"/>
  </w:num>
  <w:num w:numId="4">
    <w:abstractNumId w:val="30"/>
  </w:num>
  <w:num w:numId="5">
    <w:abstractNumId w:val="27"/>
  </w:num>
  <w:num w:numId="6">
    <w:abstractNumId w:val="32"/>
  </w:num>
  <w:num w:numId="7">
    <w:abstractNumId w:val="12"/>
  </w:num>
  <w:num w:numId="8">
    <w:abstractNumId w:val="0"/>
  </w:num>
  <w:num w:numId="9">
    <w:abstractNumId w:val="35"/>
  </w:num>
  <w:num w:numId="10">
    <w:abstractNumId w:val="26"/>
  </w:num>
  <w:num w:numId="11">
    <w:abstractNumId w:val="6"/>
  </w:num>
  <w:num w:numId="12">
    <w:abstractNumId w:val="10"/>
  </w:num>
  <w:num w:numId="13">
    <w:abstractNumId w:val="5"/>
  </w:num>
  <w:num w:numId="14">
    <w:abstractNumId w:val="18"/>
  </w:num>
  <w:num w:numId="15">
    <w:abstractNumId w:val="36"/>
  </w:num>
  <w:num w:numId="16">
    <w:abstractNumId w:val="15"/>
  </w:num>
  <w:num w:numId="17">
    <w:abstractNumId w:val="22"/>
  </w:num>
  <w:num w:numId="18">
    <w:abstractNumId w:val="4"/>
  </w:num>
  <w:num w:numId="19">
    <w:abstractNumId w:val="24"/>
  </w:num>
  <w:num w:numId="20">
    <w:abstractNumId w:val="16"/>
  </w:num>
  <w:num w:numId="21">
    <w:abstractNumId w:val="14"/>
  </w:num>
  <w:num w:numId="22">
    <w:abstractNumId w:val="21"/>
  </w:num>
  <w:num w:numId="23">
    <w:abstractNumId w:val="34"/>
  </w:num>
  <w:num w:numId="24">
    <w:abstractNumId w:val="1"/>
  </w:num>
  <w:num w:numId="25">
    <w:abstractNumId w:val="13"/>
  </w:num>
  <w:num w:numId="26">
    <w:abstractNumId w:val="33"/>
  </w:num>
  <w:num w:numId="27">
    <w:abstractNumId w:val="17"/>
  </w:num>
  <w:num w:numId="28">
    <w:abstractNumId w:val="19"/>
  </w:num>
  <w:num w:numId="29">
    <w:abstractNumId w:val="29"/>
  </w:num>
  <w:num w:numId="30">
    <w:abstractNumId w:val="20"/>
  </w:num>
  <w:num w:numId="31">
    <w:abstractNumId w:val="8"/>
  </w:num>
  <w:num w:numId="32">
    <w:abstractNumId w:val="3"/>
  </w:num>
  <w:num w:numId="33">
    <w:abstractNumId w:val="11"/>
  </w:num>
  <w:num w:numId="34">
    <w:abstractNumId w:val="31"/>
  </w:num>
  <w:num w:numId="35">
    <w:abstractNumId w:val="25"/>
  </w:num>
  <w:num w:numId="36">
    <w:abstractNumId w:val="23"/>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70224"/>
    <w:rsid w:val="00002A33"/>
    <w:rsid w:val="00004337"/>
    <w:rsid w:val="00015F8D"/>
    <w:rsid w:val="00022BB2"/>
    <w:rsid w:val="00032038"/>
    <w:rsid w:val="00035263"/>
    <w:rsid w:val="000425BD"/>
    <w:rsid w:val="00044C08"/>
    <w:rsid w:val="00054948"/>
    <w:rsid w:val="000571F2"/>
    <w:rsid w:val="00057974"/>
    <w:rsid w:val="00067AF5"/>
    <w:rsid w:val="00070224"/>
    <w:rsid w:val="000724A5"/>
    <w:rsid w:val="00073756"/>
    <w:rsid w:val="00073E8F"/>
    <w:rsid w:val="000817C9"/>
    <w:rsid w:val="0008677B"/>
    <w:rsid w:val="000960B3"/>
    <w:rsid w:val="0009637C"/>
    <w:rsid w:val="0009798B"/>
    <w:rsid w:val="000A1750"/>
    <w:rsid w:val="000B4B0A"/>
    <w:rsid w:val="000B67E5"/>
    <w:rsid w:val="000C3E97"/>
    <w:rsid w:val="000C482A"/>
    <w:rsid w:val="000C4B64"/>
    <w:rsid w:val="000C59CC"/>
    <w:rsid w:val="000C5D1A"/>
    <w:rsid w:val="000C7D63"/>
    <w:rsid w:val="000E0195"/>
    <w:rsid w:val="000E350B"/>
    <w:rsid w:val="000F5CF6"/>
    <w:rsid w:val="00100739"/>
    <w:rsid w:val="00104D29"/>
    <w:rsid w:val="00106651"/>
    <w:rsid w:val="00106B04"/>
    <w:rsid w:val="00106FB5"/>
    <w:rsid w:val="0010747A"/>
    <w:rsid w:val="00114193"/>
    <w:rsid w:val="001174B0"/>
    <w:rsid w:val="0012374B"/>
    <w:rsid w:val="00126771"/>
    <w:rsid w:val="00130CA9"/>
    <w:rsid w:val="00131ADC"/>
    <w:rsid w:val="001320CE"/>
    <w:rsid w:val="00133A21"/>
    <w:rsid w:val="00146E4F"/>
    <w:rsid w:val="00155839"/>
    <w:rsid w:val="00156E73"/>
    <w:rsid w:val="00173E20"/>
    <w:rsid w:val="001762C9"/>
    <w:rsid w:val="00180908"/>
    <w:rsid w:val="00182064"/>
    <w:rsid w:val="00186006"/>
    <w:rsid w:val="00192651"/>
    <w:rsid w:val="001949AB"/>
    <w:rsid w:val="00197FB4"/>
    <w:rsid w:val="001A3200"/>
    <w:rsid w:val="001A665D"/>
    <w:rsid w:val="001B03BF"/>
    <w:rsid w:val="001B0EC7"/>
    <w:rsid w:val="001B3D28"/>
    <w:rsid w:val="001B7011"/>
    <w:rsid w:val="001C2250"/>
    <w:rsid w:val="001C7917"/>
    <w:rsid w:val="001C7DD2"/>
    <w:rsid w:val="001D301D"/>
    <w:rsid w:val="001D6AFC"/>
    <w:rsid w:val="001D72F9"/>
    <w:rsid w:val="001E51C6"/>
    <w:rsid w:val="001F550C"/>
    <w:rsid w:val="001F6296"/>
    <w:rsid w:val="00200642"/>
    <w:rsid w:val="00202AD1"/>
    <w:rsid w:val="002054F7"/>
    <w:rsid w:val="00205A1C"/>
    <w:rsid w:val="00206EC2"/>
    <w:rsid w:val="00210EC6"/>
    <w:rsid w:val="002138A9"/>
    <w:rsid w:val="00213EA2"/>
    <w:rsid w:val="00217FC1"/>
    <w:rsid w:val="002211A8"/>
    <w:rsid w:val="0022330E"/>
    <w:rsid w:val="002305D5"/>
    <w:rsid w:val="00236883"/>
    <w:rsid w:val="00236AEE"/>
    <w:rsid w:val="00241CCD"/>
    <w:rsid w:val="00253EF1"/>
    <w:rsid w:val="00260420"/>
    <w:rsid w:val="002663D3"/>
    <w:rsid w:val="00267BF6"/>
    <w:rsid w:val="00271DB2"/>
    <w:rsid w:val="00271EF1"/>
    <w:rsid w:val="00281CD2"/>
    <w:rsid w:val="00282430"/>
    <w:rsid w:val="00284398"/>
    <w:rsid w:val="00290D03"/>
    <w:rsid w:val="00291783"/>
    <w:rsid w:val="00293DE4"/>
    <w:rsid w:val="0029613D"/>
    <w:rsid w:val="002976C9"/>
    <w:rsid w:val="002A13A3"/>
    <w:rsid w:val="002A16BC"/>
    <w:rsid w:val="002A3C6B"/>
    <w:rsid w:val="002A5A93"/>
    <w:rsid w:val="002A65B7"/>
    <w:rsid w:val="002B7171"/>
    <w:rsid w:val="002D394A"/>
    <w:rsid w:val="002D4A22"/>
    <w:rsid w:val="002D6D61"/>
    <w:rsid w:val="002E47E1"/>
    <w:rsid w:val="002E7CEA"/>
    <w:rsid w:val="002F7826"/>
    <w:rsid w:val="003046FC"/>
    <w:rsid w:val="00311892"/>
    <w:rsid w:val="00322188"/>
    <w:rsid w:val="00322CF3"/>
    <w:rsid w:val="00327D93"/>
    <w:rsid w:val="0033593F"/>
    <w:rsid w:val="00346BE8"/>
    <w:rsid w:val="00350412"/>
    <w:rsid w:val="00350A50"/>
    <w:rsid w:val="00351F56"/>
    <w:rsid w:val="0035216D"/>
    <w:rsid w:val="00357D4D"/>
    <w:rsid w:val="00363005"/>
    <w:rsid w:val="003641A6"/>
    <w:rsid w:val="00364A7E"/>
    <w:rsid w:val="00367BC1"/>
    <w:rsid w:val="003804A6"/>
    <w:rsid w:val="00382D44"/>
    <w:rsid w:val="00383B68"/>
    <w:rsid w:val="00385529"/>
    <w:rsid w:val="003920BA"/>
    <w:rsid w:val="003A2F46"/>
    <w:rsid w:val="003A5454"/>
    <w:rsid w:val="003B3E43"/>
    <w:rsid w:val="003B42F1"/>
    <w:rsid w:val="003B45DC"/>
    <w:rsid w:val="003B6BFF"/>
    <w:rsid w:val="003C45F5"/>
    <w:rsid w:val="003D06F3"/>
    <w:rsid w:val="003D0B68"/>
    <w:rsid w:val="003D3F7B"/>
    <w:rsid w:val="003D7A25"/>
    <w:rsid w:val="003E35D4"/>
    <w:rsid w:val="003E6B1E"/>
    <w:rsid w:val="003F6266"/>
    <w:rsid w:val="003F62C7"/>
    <w:rsid w:val="00403746"/>
    <w:rsid w:val="004047BC"/>
    <w:rsid w:val="00404D58"/>
    <w:rsid w:val="00412356"/>
    <w:rsid w:val="00417549"/>
    <w:rsid w:val="00436659"/>
    <w:rsid w:val="00437929"/>
    <w:rsid w:val="00442D74"/>
    <w:rsid w:val="0044466B"/>
    <w:rsid w:val="00445709"/>
    <w:rsid w:val="00453AD7"/>
    <w:rsid w:val="00471E2C"/>
    <w:rsid w:val="00474880"/>
    <w:rsid w:val="0047567F"/>
    <w:rsid w:val="00475C72"/>
    <w:rsid w:val="004779DE"/>
    <w:rsid w:val="00481206"/>
    <w:rsid w:val="00487E27"/>
    <w:rsid w:val="00495180"/>
    <w:rsid w:val="004966CF"/>
    <w:rsid w:val="004A111F"/>
    <w:rsid w:val="004A3980"/>
    <w:rsid w:val="004A7325"/>
    <w:rsid w:val="004A7D08"/>
    <w:rsid w:val="004B3CBA"/>
    <w:rsid w:val="004B5B68"/>
    <w:rsid w:val="004C2F42"/>
    <w:rsid w:val="004D0C2F"/>
    <w:rsid w:val="004D7C74"/>
    <w:rsid w:val="004E2065"/>
    <w:rsid w:val="004E38FD"/>
    <w:rsid w:val="004F0058"/>
    <w:rsid w:val="004F3F65"/>
    <w:rsid w:val="00504321"/>
    <w:rsid w:val="00505299"/>
    <w:rsid w:val="00506683"/>
    <w:rsid w:val="005138C5"/>
    <w:rsid w:val="00513D10"/>
    <w:rsid w:val="005142EE"/>
    <w:rsid w:val="00520864"/>
    <w:rsid w:val="00521EC9"/>
    <w:rsid w:val="00525022"/>
    <w:rsid w:val="00531EA6"/>
    <w:rsid w:val="00533A49"/>
    <w:rsid w:val="0053515B"/>
    <w:rsid w:val="00543921"/>
    <w:rsid w:val="00555C48"/>
    <w:rsid w:val="0057567F"/>
    <w:rsid w:val="00583424"/>
    <w:rsid w:val="00597ECC"/>
    <w:rsid w:val="005A5387"/>
    <w:rsid w:val="005A6174"/>
    <w:rsid w:val="005A76D0"/>
    <w:rsid w:val="005B0592"/>
    <w:rsid w:val="005B07F7"/>
    <w:rsid w:val="005D4777"/>
    <w:rsid w:val="005D7FD6"/>
    <w:rsid w:val="005E02BA"/>
    <w:rsid w:val="005E4501"/>
    <w:rsid w:val="005E6FD0"/>
    <w:rsid w:val="005F27C8"/>
    <w:rsid w:val="005F2CDC"/>
    <w:rsid w:val="005F3108"/>
    <w:rsid w:val="005F333D"/>
    <w:rsid w:val="00600186"/>
    <w:rsid w:val="00602DDB"/>
    <w:rsid w:val="00613984"/>
    <w:rsid w:val="0061599B"/>
    <w:rsid w:val="006166B5"/>
    <w:rsid w:val="00621524"/>
    <w:rsid w:val="00627139"/>
    <w:rsid w:val="00632003"/>
    <w:rsid w:val="006372A3"/>
    <w:rsid w:val="00642A59"/>
    <w:rsid w:val="006433E6"/>
    <w:rsid w:val="00647583"/>
    <w:rsid w:val="006477E6"/>
    <w:rsid w:val="0065421A"/>
    <w:rsid w:val="006553B4"/>
    <w:rsid w:val="00655C70"/>
    <w:rsid w:val="00660213"/>
    <w:rsid w:val="00662C2B"/>
    <w:rsid w:val="00663724"/>
    <w:rsid w:val="00665671"/>
    <w:rsid w:val="00670DCE"/>
    <w:rsid w:val="00683933"/>
    <w:rsid w:val="00692CA8"/>
    <w:rsid w:val="006961FB"/>
    <w:rsid w:val="006A3CA5"/>
    <w:rsid w:val="006A55C9"/>
    <w:rsid w:val="006B2A14"/>
    <w:rsid w:val="006B52C6"/>
    <w:rsid w:val="006C17F4"/>
    <w:rsid w:val="006C34C3"/>
    <w:rsid w:val="006C673F"/>
    <w:rsid w:val="006D6B68"/>
    <w:rsid w:val="006E0248"/>
    <w:rsid w:val="006F04D1"/>
    <w:rsid w:val="006F2BE7"/>
    <w:rsid w:val="00703FE3"/>
    <w:rsid w:val="00704665"/>
    <w:rsid w:val="007048B2"/>
    <w:rsid w:val="00713771"/>
    <w:rsid w:val="00713FD1"/>
    <w:rsid w:val="00733947"/>
    <w:rsid w:val="00734B18"/>
    <w:rsid w:val="007351B9"/>
    <w:rsid w:val="00735591"/>
    <w:rsid w:val="00743073"/>
    <w:rsid w:val="00743445"/>
    <w:rsid w:val="00744989"/>
    <w:rsid w:val="0074569D"/>
    <w:rsid w:val="00752E60"/>
    <w:rsid w:val="00753339"/>
    <w:rsid w:val="0075389A"/>
    <w:rsid w:val="0075583D"/>
    <w:rsid w:val="007662D8"/>
    <w:rsid w:val="00767AC3"/>
    <w:rsid w:val="00771023"/>
    <w:rsid w:val="00771998"/>
    <w:rsid w:val="00780062"/>
    <w:rsid w:val="00793D2A"/>
    <w:rsid w:val="0079476D"/>
    <w:rsid w:val="00795495"/>
    <w:rsid w:val="007A14A6"/>
    <w:rsid w:val="007A386C"/>
    <w:rsid w:val="007A4B0C"/>
    <w:rsid w:val="007A5047"/>
    <w:rsid w:val="007B1C42"/>
    <w:rsid w:val="007B2260"/>
    <w:rsid w:val="007B4604"/>
    <w:rsid w:val="007B659C"/>
    <w:rsid w:val="007B7001"/>
    <w:rsid w:val="007B7129"/>
    <w:rsid w:val="007D3954"/>
    <w:rsid w:val="007E67D1"/>
    <w:rsid w:val="007F26DC"/>
    <w:rsid w:val="007F7216"/>
    <w:rsid w:val="0080402E"/>
    <w:rsid w:val="008062A0"/>
    <w:rsid w:val="008069E4"/>
    <w:rsid w:val="00806F86"/>
    <w:rsid w:val="00811451"/>
    <w:rsid w:val="00813F0C"/>
    <w:rsid w:val="00814316"/>
    <w:rsid w:val="0081677E"/>
    <w:rsid w:val="008221FF"/>
    <w:rsid w:val="00832FF8"/>
    <w:rsid w:val="00834239"/>
    <w:rsid w:val="00837F83"/>
    <w:rsid w:val="008610F0"/>
    <w:rsid w:val="00861FE4"/>
    <w:rsid w:val="00863201"/>
    <w:rsid w:val="008662DC"/>
    <w:rsid w:val="00866DA5"/>
    <w:rsid w:val="008709B1"/>
    <w:rsid w:val="0088016B"/>
    <w:rsid w:val="00886C16"/>
    <w:rsid w:val="0089537D"/>
    <w:rsid w:val="008969A6"/>
    <w:rsid w:val="0089761B"/>
    <w:rsid w:val="008A0594"/>
    <w:rsid w:val="008B4A5C"/>
    <w:rsid w:val="008B5FEC"/>
    <w:rsid w:val="008C2A34"/>
    <w:rsid w:val="008C2BC5"/>
    <w:rsid w:val="008C5E21"/>
    <w:rsid w:val="008C66F4"/>
    <w:rsid w:val="008F5036"/>
    <w:rsid w:val="00912B8B"/>
    <w:rsid w:val="009267AE"/>
    <w:rsid w:val="00926F41"/>
    <w:rsid w:val="009328E8"/>
    <w:rsid w:val="009376B9"/>
    <w:rsid w:val="00937B88"/>
    <w:rsid w:val="0094027B"/>
    <w:rsid w:val="00954C25"/>
    <w:rsid w:val="00962B03"/>
    <w:rsid w:val="009660D7"/>
    <w:rsid w:val="00970D0E"/>
    <w:rsid w:val="00992E5A"/>
    <w:rsid w:val="0099426E"/>
    <w:rsid w:val="00995A4B"/>
    <w:rsid w:val="00997CCE"/>
    <w:rsid w:val="009A6CE3"/>
    <w:rsid w:val="009B18F3"/>
    <w:rsid w:val="009B2CB1"/>
    <w:rsid w:val="009B66A7"/>
    <w:rsid w:val="009C635E"/>
    <w:rsid w:val="009C6CA5"/>
    <w:rsid w:val="009E1667"/>
    <w:rsid w:val="009E3217"/>
    <w:rsid w:val="009E4D2B"/>
    <w:rsid w:val="009E4D49"/>
    <w:rsid w:val="009F405E"/>
    <w:rsid w:val="009F437D"/>
    <w:rsid w:val="009F558D"/>
    <w:rsid w:val="00A032D3"/>
    <w:rsid w:val="00A03B34"/>
    <w:rsid w:val="00A0585E"/>
    <w:rsid w:val="00A061EE"/>
    <w:rsid w:val="00A21366"/>
    <w:rsid w:val="00A23C89"/>
    <w:rsid w:val="00A23FE9"/>
    <w:rsid w:val="00A2500C"/>
    <w:rsid w:val="00A26451"/>
    <w:rsid w:val="00A274DC"/>
    <w:rsid w:val="00A325EA"/>
    <w:rsid w:val="00A35D74"/>
    <w:rsid w:val="00A375ED"/>
    <w:rsid w:val="00A44422"/>
    <w:rsid w:val="00A45BBF"/>
    <w:rsid w:val="00A52E4A"/>
    <w:rsid w:val="00A54A2C"/>
    <w:rsid w:val="00A55EA0"/>
    <w:rsid w:val="00A70C84"/>
    <w:rsid w:val="00A711FB"/>
    <w:rsid w:val="00A76F81"/>
    <w:rsid w:val="00A77689"/>
    <w:rsid w:val="00A81FAD"/>
    <w:rsid w:val="00A82CAB"/>
    <w:rsid w:val="00A846E4"/>
    <w:rsid w:val="00A8506A"/>
    <w:rsid w:val="00A93B25"/>
    <w:rsid w:val="00A97EC7"/>
    <w:rsid w:val="00AA684D"/>
    <w:rsid w:val="00AD1B9B"/>
    <w:rsid w:val="00AD4947"/>
    <w:rsid w:val="00AD6222"/>
    <w:rsid w:val="00AD6E02"/>
    <w:rsid w:val="00AE0C00"/>
    <w:rsid w:val="00AE1465"/>
    <w:rsid w:val="00AE5FF2"/>
    <w:rsid w:val="00AF2431"/>
    <w:rsid w:val="00B0109E"/>
    <w:rsid w:val="00B1249F"/>
    <w:rsid w:val="00B1305C"/>
    <w:rsid w:val="00B1520C"/>
    <w:rsid w:val="00B15AA6"/>
    <w:rsid w:val="00B16262"/>
    <w:rsid w:val="00B24EB9"/>
    <w:rsid w:val="00B3005C"/>
    <w:rsid w:val="00B30FAE"/>
    <w:rsid w:val="00B31C50"/>
    <w:rsid w:val="00B41619"/>
    <w:rsid w:val="00B55733"/>
    <w:rsid w:val="00B577E7"/>
    <w:rsid w:val="00B636B3"/>
    <w:rsid w:val="00B638BF"/>
    <w:rsid w:val="00B63AA0"/>
    <w:rsid w:val="00B67C1E"/>
    <w:rsid w:val="00B74DED"/>
    <w:rsid w:val="00B81034"/>
    <w:rsid w:val="00B8113C"/>
    <w:rsid w:val="00B84F21"/>
    <w:rsid w:val="00B93DB0"/>
    <w:rsid w:val="00BA2262"/>
    <w:rsid w:val="00BA37BA"/>
    <w:rsid w:val="00BA4ADF"/>
    <w:rsid w:val="00BA7569"/>
    <w:rsid w:val="00BB5DC2"/>
    <w:rsid w:val="00BB5F20"/>
    <w:rsid w:val="00BC2240"/>
    <w:rsid w:val="00BD105C"/>
    <w:rsid w:val="00BE4998"/>
    <w:rsid w:val="00BE4E92"/>
    <w:rsid w:val="00BE557F"/>
    <w:rsid w:val="00BE6D1C"/>
    <w:rsid w:val="00BF0AD7"/>
    <w:rsid w:val="00BF17B5"/>
    <w:rsid w:val="00C0046B"/>
    <w:rsid w:val="00C04283"/>
    <w:rsid w:val="00C04E9F"/>
    <w:rsid w:val="00C07429"/>
    <w:rsid w:val="00C224AC"/>
    <w:rsid w:val="00C22E65"/>
    <w:rsid w:val="00C27431"/>
    <w:rsid w:val="00C277BA"/>
    <w:rsid w:val="00C27B0F"/>
    <w:rsid w:val="00C34D70"/>
    <w:rsid w:val="00C352FA"/>
    <w:rsid w:val="00C421F1"/>
    <w:rsid w:val="00C44B84"/>
    <w:rsid w:val="00C44C88"/>
    <w:rsid w:val="00C45F99"/>
    <w:rsid w:val="00C479AC"/>
    <w:rsid w:val="00C60297"/>
    <w:rsid w:val="00C6643E"/>
    <w:rsid w:val="00C66520"/>
    <w:rsid w:val="00C66E85"/>
    <w:rsid w:val="00C71FB6"/>
    <w:rsid w:val="00C75A2D"/>
    <w:rsid w:val="00C760DF"/>
    <w:rsid w:val="00C854C7"/>
    <w:rsid w:val="00C932F1"/>
    <w:rsid w:val="00C93699"/>
    <w:rsid w:val="00C93BF0"/>
    <w:rsid w:val="00C959C3"/>
    <w:rsid w:val="00C96194"/>
    <w:rsid w:val="00CA29B0"/>
    <w:rsid w:val="00CA5801"/>
    <w:rsid w:val="00CA6C00"/>
    <w:rsid w:val="00CB708F"/>
    <w:rsid w:val="00CE566D"/>
    <w:rsid w:val="00CE742D"/>
    <w:rsid w:val="00CF0FF1"/>
    <w:rsid w:val="00CF3E3A"/>
    <w:rsid w:val="00CF4B61"/>
    <w:rsid w:val="00D02906"/>
    <w:rsid w:val="00D03330"/>
    <w:rsid w:val="00D057C8"/>
    <w:rsid w:val="00D069C8"/>
    <w:rsid w:val="00D20B77"/>
    <w:rsid w:val="00D23B57"/>
    <w:rsid w:val="00D23B91"/>
    <w:rsid w:val="00D32B19"/>
    <w:rsid w:val="00D411D8"/>
    <w:rsid w:val="00D4429E"/>
    <w:rsid w:val="00D50C42"/>
    <w:rsid w:val="00D606A1"/>
    <w:rsid w:val="00D65899"/>
    <w:rsid w:val="00D67BDA"/>
    <w:rsid w:val="00D72D75"/>
    <w:rsid w:val="00D734E1"/>
    <w:rsid w:val="00D76292"/>
    <w:rsid w:val="00D83B0D"/>
    <w:rsid w:val="00D848F1"/>
    <w:rsid w:val="00D92F40"/>
    <w:rsid w:val="00D931AD"/>
    <w:rsid w:val="00D95E9A"/>
    <w:rsid w:val="00D95F2C"/>
    <w:rsid w:val="00DA421F"/>
    <w:rsid w:val="00DB43BE"/>
    <w:rsid w:val="00DC231B"/>
    <w:rsid w:val="00DC397F"/>
    <w:rsid w:val="00DC6D81"/>
    <w:rsid w:val="00DD15F9"/>
    <w:rsid w:val="00DD23E1"/>
    <w:rsid w:val="00DD405D"/>
    <w:rsid w:val="00DD432F"/>
    <w:rsid w:val="00DE3B65"/>
    <w:rsid w:val="00DE3C9E"/>
    <w:rsid w:val="00DF0687"/>
    <w:rsid w:val="00DF2DF2"/>
    <w:rsid w:val="00DF50BE"/>
    <w:rsid w:val="00E01469"/>
    <w:rsid w:val="00E034CE"/>
    <w:rsid w:val="00E05B43"/>
    <w:rsid w:val="00E10D6B"/>
    <w:rsid w:val="00E11A7E"/>
    <w:rsid w:val="00E13CD5"/>
    <w:rsid w:val="00E237DA"/>
    <w:rsid w:val="00E251D5"/>
    <w:rsid w:val="00E400FF"/>
    <w:rsid w:val="00E42E68"/>
    <w:rsid w:val="00E46D82"/>
    <w:rsid w:val="00E47642"/>
    <w:rsid w:val="00E47BB6"/>
    <w:rsid w:val="00E47E6F"/>
    <w:rsid w:val="00E5078E"/>
    <w:rsid w:val="00E51659"/>
    <w:rsid w:val="00E63C3C"/>
    <w:rsid w:val="00E661EE"/>
    <w:rsid w:val="00E72ACD"/>
    <w:rsid w:val="00E8086E"/>
    <w:rsid w:val="00E81CD9"/>
    <w:rsid w:val="00E9216D"/>
    <w:rsid w:val="00E931B3"/>
    <w:rsid w:val="00E96BA5"/>
    <w:rsid w:val="00EA3E9B"/>
    <w:rsid w:val="00EA68A8"/>
    <w:rsid w:val="00EB067A"/>
    <w:rsid w:val="00EB32AC"/>
    <w:rsid w:val="00EB460C"/>
    <w:rsid w:val="00EB687A"/>
    <w:rsid w:val="00EB6AD1"/>
    <w:rsid w:val="00EC3BEC"/>
    <w:rsid w:val="00ED172E"/>
    <w:rsid w:val="00ED22F9"/>
    <w:rsid w:val="00EE37E5"/>
    <w:rsid w:val="00EF03B8"/>
    <w:rsid w:val="00EF09B0"/>
    <w:rsid w:val="00EF5F1D"/>
    <w:rsid w:val="00F03C31"/>
    <w:rsid w:val="00F04872"/>
    <w:rsid w:val="00F04C19"/>
    <w:rsid w:val="00F11C87"/>
    <w:rsid w:val="00F1438B"/>
    <w:rsid w:val="00F1656E"/>
    <w:rsid w:val="00F208E1"/>
    <w:rsid w:val="00F20E3F"/>
    <w:rsid w:val="00F22B29"/>
    <w:rsid w:val="00F24F6D"/>
    <w:rsid w:val="00F309C5"/>
    <w:rsid w:val="00F35F16"/>
    <w:rsid w:val="00F36C32"/>
    <w:rsid w:val="00F37E69"/>
    <w:rsid w:val="00F433B6"/>
    <w:rsid w:val="00F43F35"/>
    <w:rsid w:val="00F453C0"/>
    <w:rsid w:val="00F477B0"/>
    <w:rsid w:val="00F47AE3"/>
    <w:rsid w:val="00F50F73"/>
    <w:rsid w:val="00F5164B"/>
    <w:rsid w:val="00F54CA3"/>
    <w:rsid w:val="00F5605C"/>
    <w:rsid w:val="00F6163B"/>
    <w:rsid w:val="00F61AB8"/>
    <w:rsid w:val="00F63818"/>
    <w:rsid w:val="00F65D7B"/>
    <w:rsid w:val="00F72C3F"/>
    <w:rsid w:val="00F73086"/>
    <w:rsid w:val="00F73F3E"/>
    <w:rsid w:val="00F95701"/>
    <w:rsid w:val="00F962BD"/>
    <w:rsid w:val="00FA24B5"/>
    <w:rsid w:val="00FB05E7"/>
    <w:rsid w:val="00FB385F"/>
    <w:rsid w:val="00FC7C3B"/>
    <w:rsid w:val="00FD6B54"/>
    <w:rsid w:val="00FF32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2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02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0224"/>
    <w:rPr>
      <w:rFonts w:ascii="Tahoma" w:hAnsi="Tahoma" w:cs="Tahoma"/>
      <w:sz w:val="16"/>
      <w:szCs w:val="16"/>
    </w:rPr>
  </w:style>
  <w:style w:type="table" w:styleId="Grigliatabella">
    <w:name w:val="Table Grid"/>
    <w:basedOn w:val="Tabellanormale"/>
    <w:uiPriority w:val="59"/>
    <w:rsid w:val="001A3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1">
    <w:name w:val="Light Shading Accent 1"/>
    <w:basedOn w:val="Tabellanormale"/>
    <w:uiPriority w:val="60"/>
    <w:rsid w:val="001A32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1A3200"/>
    <w:pPr>
      <w:ind w:left="720"/>
      <w:contextualSpacing/>
    </w:pPr>
  </w:style>
  <w:style w:type="paragraph" w:styleId="Intestazione">
    <w:name w:val="header"/>
    <w:basedOn w:val="Normale"/>
    <w:link w:val="IntestazioneCarattere"/>
    <w:uiPriority w:val="99"/>
    <w:unhideWhenUsed/>
    <w:rsid w:val="00213E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EA2"/>
  </w:style>
  <w:style w:type="paragraph" w:styleId="Pidipagina">
    <w:name w:val="footer"/>
    <w:basedOn w:val="Normale"/>
    <w:link w:val="PidipaginaCarattere"/>
    <w:uiPriority w:val="99"/>
    <w:unhideWhenUsed/>
    <w:rsid w:val="00213E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3EA2"/>
  </w:style>
  <w:style w:type="table" w:styleId="Sfondochiaro-Colore5">
    <w:name w:val="Light Shading Accent 5"/>
    <w:basedOn w:val="Tabellanormale"/>
    <w:uiPriority w:val="60"/>
    <w:rsid w:val="00B5573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
    <w:name w:val="Light Shading"/>
    <w:basedOn w:val="Tabellanormale"/>
    <w:uiPriority w:val="60"/>
    <w:rsid w:val="00B557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eropagina">
    <w:name w:val="page number"/>
    <w:basedOn w:val="Carpredefinitoparagrafo"/>
    <w:uiPriority w:val="99"/>
    <w:semiHidden/>
    <w:unhideWhenUsed/>
    <w:rsid w:val="001D301D"/>
  </w:style>
  <w:style w:type="paragraph" w:styleId="Mappadocumento">
    <w:name w:val="Document Map"/>
    <w:basedOn w:val="Normale"/>
    <w:link w:val="MappadocumentoCarattere"/>
    <w:uiPriority w:val="99"/>
    <w:semiHidden/>
    <w:unhideWhenUsed/>
    <w:rsid w:val="001D301D"/>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1D301D"/>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2F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022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70224"/>
    <w:rPr>
      <w:rFonts w:ascii="Tahoma" w:hAnsi="Tahoma" w:cs="Tahoma"/>
      <w:sz w:val="16"/>
      <w:szCs w:val="16"/>
    </w:rPr>
  </w:style>
  <w:style w:type="table" w:styleId="Grigliatabella">
    <w:name w:val="Table Grid"/>
    <w:basedOn w:val="Tabellanormale"/>
    <w:uiPriority w:val="59"/>
    <w:rsid w:val="001A3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1">
    <w:name w:val="Light Shading Accent 1"/>
    <w:basedOn w:val="Tabellanormale"/>
    <w:uiPriority w:val="60"/>
    <w:rsid w:val="001A32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1A3200"/>
    <w:pPr>
      <w:ind w:left="720"/>
      <w:contextualSpacing/>
    </w:pPr>
  </w:style>
  <w:style w:type="paragraph" w:styleId="Intestazione">
    <w:name w:val="header"/>
    <w:basedOn w:val="Normale"/>
    <w:link w:val="IntestazioneCarattere"/>
    <w:uiPriority w:val="99"/>
    <w:unhideWhenUsed/>
    <w:rsid w:val="00213EA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13EA2"/>
  </w:style>
  <w:style w:type="paragraph" w:styleId="Pidipagina">
    <w:name w:val="footer"/>
    <w:basedOn w:val="Normale"/>
    <w:link w:val="PidipaginaCarattere"/>
    <w:uiPriority w:val="99"/>
    <w:unhideWhenUsed/>
    <w:rsid w:val="00213EA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13EA2"/>
  </w:style>
  <w:style w:type="table" w:styleId="Sfondochiaro-Colore5">
    <w:name w:val="Light Shading Accent 5"/>
    <w:basedOn w:val="Tabellanormale"/>
    <w:uiPriority w:val="60"/>
    <w:rsid w:val="00B5573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
    <w:name w:val="Light Shading"/>
    <w:basedOn w:val="Tabellanormale"/>
    <w:uiPriority w:val="60"/>
    <w:rsid w:val="00B557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eropagina">
    <w:name w:val="page number"/>
    <w:basedOn w:val="Caratterepredefinitoparagrafo"/>
    <w:uiPriority w:val="99"/>
    <w:semiHidden/>
    <w:unhideWhenUsed/>
    <w:rsid w:val="001D301D"/>
  </w:style>
  <w:style w:type="paragraph" w:styleId="Mappadocumento">
    <w:name w:val="Document Map"/>
    <w:basedOn w:val="Normale"/>
    <w:link w:val="MappadocumentoCarattere"/>
    <w:uiPriority w:val="99"/>
    <w:semiHidden/>
    <w:unhideWhenUsed/>
    <w:rsid w:val="001D301D"/>
    <w:pPr>
      <w:spacing w:after="0" w:line="240" w:lineRule="auto"/>
    </w:pPr>
    <w:rPr>
      <w:rFonts w:ascii="Lucida Grande" w:hAnsi="Lucida Grande" w:cs="Lucida Grande"/>
      <w:sz w:val="24"/>
      <w:szCs w:val="24"/>
    </w:rPr>
  </w:style>
  <w:style w:type="character" w:customStyle="1" w:styleId="MappadocumentoCarattere">
    <w:name w:val="Mappa documento Carattere"/>
    <w:basedOn w:val="Caratterepredefinitoparagrafo"/>
    <w:link w:val="Mappadocumento"/>
    <w:uiPriority w:val="99"/>
    <w:semiHidden/>
    <w:rsid w:val="001D301D"/>
    <w:rPr>
      <w:rFonts w:ascii="Lucida Grande"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34090479">
      <w:bodyDiv w:val="1"/>
      <w:marLeft w:val="0"/>
      <w:marRight w:val="0"/>
      <w:marTop w:val="0"/>
      <w:marBottom w:val="0"/>
      <w:divBdr>
        <w:top w:val="none" w:sz="0" w:space="0" w:color="auto"/>
        <w:left w:val="none" w:sz="0" w:space="0" w:color="auto"/>
        <w:bottom w:val="none" w:sz="0" w:space="0" w:color="auto"/>
        <w:right w:val="none" w:sz="0" w:space="0" w:color="auto"/>
      </w:divBdr>
    </w:div>
    <w:div w:id="290288253">
      <w:bodyDiv w:val="1"/>
      <w:marLeft w:val="0"/>
      <w:marRight w:val="0"/>
      <w:marTop w:val="0"/>
      <w:marBottom w:val="0"/>
      <w:divBdr>
        <w:top w:val="none" w:sz="0" w:space="0" w:color="auto"/>
        <w:left w:val="none" w:sz="0" w:space="0" w:color="auto"/>
        <w:bottom w:val="none" w:sz="0" w:space="0" w:color="auto"/>
        <w:right w:val="none" w:sz="0" w:space="0" w:color="auto"/>
      </w:divBdr>
    </w:div>
    <w:div w:id="10779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ttedralenardo.it/wp-content/uploads/2016/11/Dati-Osservatorio-gennaio-2017.jpg"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cattedralenardo.it/wp-content/uploads/2016/11/Report-2014.pdf" TargetMode="Externa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cattedralenardo.it/wp-content/uploads/2016/11/Report-2015.pdf"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Foglio_di_lavoro_di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Foglio_di_lavoro_di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Foglio_di_lavoro_di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Foglio_di_lavoro_di_Microsoft_Office_Excel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Foglio_di_lavoro_di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oglio_di_lavoro_di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oglio_di_lavoro_di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oglio_di_lavoro_di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Foglio_di_lavoro_di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Foglio_di_lavoro_di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Foglio_di_lavoro_di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Foglio_di_lavoro_di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Colonna1</c:v>
                </c:pt>
              </c:strCache>
            </c:strRef>
          </c:tx>
          <c:dLbls>
            <c:txPr>
              <a:bodyPr/>
              <a:lstStyle/>
              <a:p>
                <a:pPr>
                  <a:defRPr sz="800" b="1"/>
                </a:pPr>
                <a:endParaRPr lang="it-IT"/>
              </a:p>
            </c:txPr>
            <c:dLblPos val="outEnd"/>
            <c:showVal val="1"/>
          </c:dLbls>
          <c:cat>
            <c:strRef>
              <c:f>Foglio1!$A$2:$A$4</c:f>
              <c:strCache>
                <c:ptCount val="3"/>
                <c:pt idx="0">
                  <c:v>ITALIANI</c:v>
                </c:pt>
                <c:pt idx="1">
                  <c:v>STRANIERI</c:v>
                </c:pt>
                <c:pt idx="2">
                  <c:v>TOTALE</c:v>
                </c:pt>
              </c:strCache>
            </c:strRef>
          </c:cat>
          <c:val>
            <c:numRef>
              <c:f>Foglio1!$B$2:$B$4</c:f>
              <c:numCache>
                <c:formatCode>General</c:formatCode>
                <c:ptCount val="3"/>
                <c:pt idx="0">
                  <c:v>172</c:v>
                </c:pt>
                <c:pt idx="1">
                  <c:v>454</c:v>
                </c:pt>
                <c:pt idx="2">
                  <c:v>626</c:v>
                </c:pt>
              </c:numCache>
            </c:numRef>
          </c:val>
        </c:ser>
        <c:dLbls>
          <c:showVal val="1"/>
        </c:dLbls>
        <c:axId val="138727424"/>
        <c:axId val="138728960"/>
      </c:barChart>
      <c:catAx>
        <c:axId val="138727424"/>
        <c:scaling>
          <c:orientation val="minMax"/>
        </c:scaling>
        <c:axPos val="b"/>
        <c:majorTickMark val="none"/>
        <c:tickLblPos val="nextTo"/>
        <c:crossAx val="138728960"/>
        <c:crosses val="autoZero"/>
        <c:auto val="1"/>
        <c:lblAlgn val="ctr"/>
        <c:lblOffset val="100"/>
      </c:catAx>
      <c:valAx>
        <c:axId val="138728960"/>
        <c:scaling>
          <c:orientation val="minMax"/>
        </c:scaling>
        <c:axPos val="l"/>
        <c:majorGridlines/>
        <c:numFmt formatCode="General" sourceLinked="1"/>
        <c:majorTickMark val="none"/>
        <c:tickLblPos val="nextTo"/>
        <c:crossAx val="138727424"/>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tx>
            <c:strRef>
              <c:f>Foglio1!$C$1</c:f>
              <c:strCache>
                <c:ptCount val="1"/>
                <c:pt idx="0">
                  <c:v>Fino a licenza elem</c:v>
                </c:pt>
              </c:strCache>
            </c:strRef>
          </c:tx>
          <c:dLbls>
            <c:dLbl>
              <c:idx val="1"/>
              <c:layout>
                <c:manualLayout>
                  <c:x val="-9.2592592592594981E-3"/>
                  <c:y val="1.1904761904761904E-2"/>
                </c:manualLayout>
              </c:layout>
              <c:dLblPos val="outEnd"/>
              <c:showVal val="1"/>
            </c:dLbl>
            <c:dLbl>
              <c:idx val="3"/>
              <c:layout>
                <c:manualLayout>
                  <c:x val="-1.1574074074074105E-2"/>
                  <c:y val="0"/>
                </c:manualLayout>
              </c:layout>
              <c:dLblPos val="outEnd"/>
              <c:showVal val="1"/>
            </c:dLbl>
            <c:dLbl>
              <c:idx val="5"/>
              <c:layout>
                <c:manualLayout>
                  <c:x val="-1.1574074074074105E-2"/>
                  <c:y val="1.1904761904761904E-2"/>
                </c:manualLayout>
              </c:layout>
              <c:dLblPos val="outEnd"/>
              <c:showVal val="1"/>
            </c:dLbl>
            <c:txPr>
              <a:bodyPr/>
              <a:lstStyle/>
              <a:p>
                <a:pPr>
                  <a:defRPr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Foglio1!$C$2:$C$11</c:f>
              <c:numCache>
                <c:formatCode>General</c:formatCode>
                <c:ptCount val="10"/>
                <c:pt idx="0">
                  <c:v>48</c:v>
                </c:pt>
                <c:pt idx="1">
                  <c:v>33.5</c:v>
                </c:pt>
                <c:pt idx="2">
                  <c:v>50.3</c:v>
                </c:pt>
                <c:pt idx="3">
                  <c:v>32.700000000000003</c:v>
                </c:pt>
                <c:pt idx="4">
                  <c:v>51</c:v>
                </c:pt>
                <c:pt idx="5">
                  <c:v>36.700000000000003</c:v>
                </c:pt>
                <c:pt idx="6">
                  <c:v>47.3</c:v>
                </c:pt>
                <c:pt idx="7">
                  <c:v>48.3</c:v>
                </c:pt>
                <c:pt idx="8">
                  <c:v>49.4</c:v>
                </c:pt>
                <c:pt idx="9">
                  <c:v>58.9</c:v>
                </c:pt>
              </c:numCache>
            </c:numRef>
          </c:val>
        </c:ser>
        <c:ser>
          <c:idx val="2"/>
          <c:order val="1"/>
          <c:tx>
            <c:strRef>
              <c:f>Foglio1!$D$1</c:f>
              <c:strCache>
                <c:ptCount val="1"/>
                <c:pt idx="0">
                  <c:v>Licenza media</c:v>
                </c:pt>
              </c:strCache>
            </c:strRef>
          </c:tx>
          <c:dLbls>
            <c:dLbl>
              <c:idx val="0"/>
              <c:layout>
                <c:manualLayout>
                  <c:x val="6.9444444444445629E-3"/>
                  <c:y val="7.936507936507943E-3"/>
                </c:manualLayout>
              </c:layout>
              <c:showVal val="1"/>
            </c:dLbl>
            <c:dLbl>
              <c:idx val="2"/>
              <c:layout>
                <c:manualLayout>
                  <c:x val="9.2592592592594981E-3"/>
                  <c:y val="1.1904761904761904E-2"/>
                </c:manualLayout>
              </c:layout>
              <c:showVal val="1"/>
            </c:dLbl>
            <c:dLbl>
              <c:idx val="4"/>
              <c:layout>
                <c:manualLayout>
                  <c:x val="9.2592592592594981E-3"/>
                  <c:y val="1.1904761904761904E-2"/>
                </c:manualLayout>
              </c:layout>
              <c:showVal val="1"/>
            </c:dLbl>
            <c:dLbl>
              <c:idx val="5"/>
              <c:layout>
                <c:manualLayout>
                  <c:x val="6.9444444444445429E-3"/>
                  <c:y val="-7.936507936507943E-3"/>
                </c:manualLayout>
              </c:layout>
              <c:showVal val="1"/>
            </c:dLbl>
            <c:dLbl>
              <c:idx val="6"/>
              <c:layout>
                <c:manualLayout>
                  <c:x val="9.2592592592594981E-3"/>
                  <c:y val="1.1904761904761904E-2"/>
                </c:manualLayout>
              </c:layout>
              <c:showVal val="1"/>
            </c:dLbl>
            <c:dLbl>
              <c:idx val="7"/>
              <c:layout>
                <c:manualLayout>
                  <c:x val="1.1574074074074105E-2"/>
                  <c:y val="7.936507936507943E-3"/>
                </c:manualLayout>
              </c:layout>
              <c:showVal val="1"/>
            </c:dLbl>
            <c:dLbl>
              <c:idx val="8"/>
              <c:layout>
                <c:manualLayout>
                  <c:x val="1.1574074074074105E-2"/>
                  <c:y val="1.1904761904761904E-2"/>
                </c:manualLayout>
              </c:layout>
              <c:showVal val="1"/>
            </c:dLbl>
            <c:dLbl>
              <c:idx val="9"/>
              <c:layout>
                <c:manualLayout>
                  <c:x val="9.2592592592594981E-3"/>
                  <c:y val="3.9682539682539802E-3"/>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Foglio1!$D$2:$D$11</c:f>
              <c:numCache>
                <c:formatCode>General</c:formatCode>
                <c:ptCount val="10"/>
                <c:pt idx="0">
                  <c:v>41.9</c:v>
                </c:pt>
                <c:pt idx="1">
                  <c:v>37.6</c:v>
                </c:pt>
                <c:pt idx="2">
                  <c:v>40.5</c:v>
                </c:pt>
                <c:pt idx="3">
                  <c:v>41.4</c:v>
                </c:pt>
                <c:pt idx="4">
                  <c:v>42.2</c:v>
                </c:pt>
                <c:pt idx="5">
                  <c:v>36.700000000000003</c:v>
                </c:pt>
                <c:pt idx="6">
                  <c:v>42.4</c:v>
                </c:pt>
                <c:pt idx="7">
                  <c:v>30.2</c:v>
                </c:pt>
                <c:pt idx="8">
                  <c:v>39.5</c:v>
                </c:pt>
                <c:pt idx="9">
                  <c:v>22.7</c:v>
                </c:pt>
              </c:numCache>
            </c:numRef>
          </c:val>
        </c:ser>
        <c:ser>
          <c:idx val="3"/>
          <c:order val="2"/>
          <c:tx>
            <c:strRef>
              <c:f>Foglio1!$E$1</c:f>
              <c:strCache>
                <c:ptCount val="1"/>
                <c:pt idx="0">
                  <c:v>Qualifica prof.</c:v>
                </c:pt>
              </c:strCache>
            </c:strRef>
          </c:tx>
          <c:dLbls>
            <c:dLbl>
              <c:idx val="2"/>
              <c:layout>
                <c:manualLayout>
                  <c:x val="6.9444444444445429E-3"/>
                  <c:y val="0"/>
                </c:manualLayout>
              </c:layout>
              <c:showVal val="1"/>
            </c:dLbl>
            <c:dLbl>
              <c:idx val="4"/>
              <c:layout>
                <c:manualLayout>
                  <c:x val="0"/>
                  <c:y val="-1.58730158730159E-2"/>
                </c:manualLayout>
              </c:layout>
              <c:showVal val="1"/>
            </c:dLbl>
            <c:dLbl>
              <c:idx val="6"/>
              <c:layout>
                <c:manualLayout>
                  <c:x val="4.6296296296295504E-3"/>
                  <c:y val="0"/>
                </c:manualLayout>
              </c:layout>
              <c:showVal val="1"/>
            </c:dLbl>
            <c:dLbl>
              <c:idx val="7"/>
              <c:layout>
                <c:manualLayout>
                  <c:x val="1.1574074074074105E-2"/>
                  <c:y val="0"/>
                </c:manualLayout>
              </c:layout>
              <c:showVal val="1"/>
            </c:dLbl>
            <c:dLbl>
              <c:idx val="8"/>
              <c:layout>
                <c:manualLayout>
                  <c:x val="4.6296296296297014E-3"/>
                  <c:y val="3.9682539682540409E-3"/>
                </c:manualLayout>
              </c:layout>
              <c:showVal val="1"/>
            </c:dLbl>
            <c:dLbl>
              <c:idx val="9"/>
              <c:layout>
                <c:manualLayout>
                  <c:x val="4.6296296296297014E-3"/>
                  <c:y val="3.9682539682539802E-3"/>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Foglio1!$E$2:$E$11</c:f>
              <c:numCache>
                <c:formatCode>General</c:formatCode>
                <c:ptCount val="10"/>
                <c:pt idx="0">
                  <c:v>3.9</c:v>
                </c:pt>
                <c:pt idx="1">
                  <c:v>8.1</c:v>
                </c:pt>
                <c:pt idx="2">
                  <c:v>5.4</c:v>
                </c:pt>
                <c:pt idx="3">
                  <c:v>10.8</c:v>
                </c:pt>
                <c:pt idx="4">
                  <c:v>3.4</c:v>
                </c:pt>
                <c:pt idx="5">
                  <c:v>11</c:v>
                </c:pt>
                <c:pt idx="6">
                  <c:v>6.7</c:v>
                </c:pt>
                <c:pt idx="7">
                  <c:v>10.3</c:v>
                </c:pt>
                <c:pt idx="8">
                  <c:v>7.6</c:v>
                </c:pt>
                <c:pt idx="9">
                  <c:v>7.4</c:v>
                </c:pt>
              </c:numCache>
            </c:numRef>
          </c:val>
        </c:ser>
        <c:ser>
          <c:idx val="4"/>
          <c:order val="3"/>
          <c:tx>
            <c:strRef>
              <c:f>Foglio1!$F$1</c:f>
              <c:strCache>
                <c:ptCount val="1"/>
                <c:pt idx="0">
                  <c:v>Diploma</c:v>
                </c:pt>
              </c:strCache>
            </c:strRef>
          </c:tx>
          <c:dLbls>
            <c:dLbl>
              <c:idx val="0"/>
              <c:layout>
                <c:manualLayout>
                  <c:x val="0"/>
                  <c:y val="-1.98412698412701E-2"/>
                </c:manualLayout>
              </c:layout>
              <c:showVal val="1"/>
            </c:dLbl>
            <c:dLbl>
              <c:idx val="2"/>
              <c:layout>
                <c:manualLayout>
                  <c:x val="2.3148148148148095E-3"/>
                  <c:y val="7.9365079365080159E-3"/>
                </c:manualLayout>
              </c:layout>
              <c:showVal val="1"/>
            </c:dLbl>
            <c:dLbl>
              <c:idx val="7"/>
              <c:layout>
                <c:manualLayout>
                  <c:x val="4.6296296296297404E-3"/>
                  <c:y val="1.1904761904761803E-2"/>
                </c:manualLayout>
              </c:layout>
              <c:showVal val="1"/>
            </c:dLbl>
            <c:dLbl>
              <c:idx val="8"/>
              <c:layout>
                <c:manualLayout>
                  <c:x val="4.6296296296297014E-3"/>
                  <c:y val="7.2750482331549771E-17"/>
                </c:manualLayout>
              </c:layout>
              <c:showVal val="1"/>
            </c:dLbl>
            <c:dLbl>
              <c:idx val="9"/>
              <c:layout>
                <c:manualLayout>
                  <c:x val="2.3148148148148095E-3"/>
                  <c:y val="-1.98412698412701E-2"/>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Foglio1!$F$2:$F$11</c:f>
              <c:numCache>
                <c:formatCode>General</c:formatCode>
                <c:ptCount val="10"/>
                <c:pt idx="0">
                  <c:v>5</c:v>
                </c:pt>
                <c:pt idx="1">
                  <c:v>17.2</c:v>
                </c:pt>
                <c:pt idx="2">
                  <c:v>3.2</c:v>
                </c:pt>
                <c:pt idx="3">
                  <c:v>13.5</c:v>
                </c:pt>
                <c:pt idx="4">
                  <c:v>2.9</c:v>
                </c:pt>
                <c:pt idx="5">
                  <c:v>13.6</c:v>
                </c:pt>
                <c:pt idx="6">
                  <c:v>3.6</c:v>
                </c:pt>
                <c:pt idx="7">
                  <c:v>7.9</c:v>
                </c:pt>
                <c:pt idx="8">
                  <c:v>2.9</c:v>
                </c:pt>
                <c:pt idx="9">
                  <c:v>8.1</c:v>
                </c:pt>
              </c:numCache>
            </c:numRef>
          </c:val>
        </c:ser>
        <c:ser>
          <c:idx val="5"/>
          <c:order val="4"/>
          <c:tx>
            <c:strRef>
              <c:f>Foglio1!$G$1</c:f>
              <c:strCache>
                <c:ptCount val="1"/>
                <c:pt idx="0">
                  <c:v>Dipl. Univ./Laurea</c:v>
                </c:pt>
              </c:strCache>
            </c:strRef>
          </c:tx>
          <c:dLbls>
            <c:dLbl>
              <c:idx val="1"/>
              <c:layout>
                <c:manualLayout>
                  <c:x val="4.6296296296297014E-3"/>
                  <c:y val="1.1904761904761904E-2"/>
                </c:manualLayout>
              </c:layout>
              <c:showVal val="1"/>
            </c:dLbl>
            <c:dLbl>
              <c:idx val="2"/>
              <c:layout>
                <c:manualLayout>
                  <c:x val="4.6296296296297014E-3"/>
                  <c:y val="7.9361954755654933E-3"/>
                </c:manualLayout>
              </c:layout>
              <c:showVal val="1"/>
            </c:dLbl>
            <c:dLbl>
              <c:idx val="3"/>
              <c:layout>
                <c:manualLayout>
                  <c:x val="4.6296296296297014E-3"/>
                  <c:y val="7.936507936507943E-3"/>
                </c:manualLayout>
              </c:layout>
              <c:showVal val="1"/>
            </c:dLbl>
            <c:dLbl>
              <c:idx val="5"/>
              <c:layout>
                <c:manualLayout>
                  <c:x val="6.9444444444445429E-3"/>
                  <c:y val="7.936507936507943E-3"/>
                </c:manualLayout>
              </c:layout>
              <c:showVal val="1"/>
            </c:dLbl>
            <c:dLbl>
              <c:idx val="7"/>
              <c:layout>
                <c:manualLayout>
                  <c:x val="6.9444444444446644E-3"/>
                  <c:y val="1.1904761904761904E-2"/>
                </c:manualLayout>
              </c:layout>
              <c:showVal val="1"/>
            </c:dLbl>
            <c:dLbl>
              <c:idx val="8"/>
              <c:layout>
                <c:manualLayout>
                  <c:x val="4.6296296296297014E-3"/>
                  <c:y val="3.9682539682539802E-3"/>
                </c:manualLayout>
              </c:layout>
              <c:showVal val="1"/>
            </c:dLbl>
            <c:dLbl>
              <c:idx val="9"/>
              <c:layout>
                <c:manualLayout>
                  <c:x val="4.6296296296297014E-3"/>
                  <c:y val="3.9682539682540409E-3"/>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Foglio1!$G$2:$G$11</c:f>
              <c:numCache>
                <c:formatCode>General</c:formatCode>
                <c:ptCount val="10"/>
                <c:pt idx="0">
                  <c:v>1</c:v>
                </c:pt>
                <c:pt idx="1">
                  <c:v>3.3</c:v>
                </c:pt>
                <c:pt idx="2">
                  <c:v>0.5</c:v>
                </c:pt>
                <c:pt idx="3">
                  <c:v>1.6</c:v>
                </c:pt>
                <c:pt idx="4">
                  <c:v>0.5</c:v>
                </c:pt>
                <c:pt idx="5">
                  <c:v>2.1</c:v>
                </c:pt>
                <c:pt idx="6">
                  <c:v>0</c:v>
                </c:pt>
                <c:pt idx="7">
                  <c:v>3.3</c:v>
                </c:pt>
                <c:pt idx="8">
                  <c:v>0.6000000000000012</c:v>
                </c:pt>
                <c:pt idx="9">
                  <c:v>2.9</c:v>
                </c:pt>
              </c:numCache>
            </c:numRef>
          </c:val>
        </c:ser>
        <c:dLbls>
          <c:showVal val="1"/>
        </c:dLbls>
        <c:axId val="139231616"/>
        <c:axId val="139233152"/>
      </c:barChart>
      <c:catAx>
        <c:axId val="139231616"/>
        <c:scaling>
          <c:orientation val="minMax"/>
        </c:scaling>
        <c:axPos val="b"/>
        <c:numFmt formatCode="General" sourceLinked="1"/>
        <c:majorTickMark val="none"/>
        <c:tickLblPos val="nextTo"/>
        <c:crossAx val="139233152"/>
        <c:crosses val="autoZero"/>
        <c:auto val="1"/>
        <c:lblAlgn val="ctr"/>
        <c:lblOffset val="100"/>
      </c:catAx>
      <c:valAx>
        <c:axId val="139233152"/>
        <c:scaling>
          <c:orientation val="minMax"/>
        </c:scaling>
        <c:axPos val="l"/>
        <c:majorGridlines/>
        <c:numFmt formatCode="General" sourceLinked="1"/>
        <c:majorTickMark val="none"/>
        <c:tickLblPos val="nextTo"/>
        <c:crossAx val="139231616"/>
        <c:crosses val="autoZero"/>
        <c:crossBetween val="between"/>
      </c:valAx>
    </c:plotArea>
    <c:legend>
      <c:legendPos val="b"/>
    </c:legend>
    <c:plotVisOnly val="1"/>
    <c:dispBlanksAs val="gap"/>
  </c:chart>
  <c:txPr>
    <a:bodyPr/>
    <a:lstStyle/>
    <a:p>
      <a:pPr>
        <a:defRPr sz="800"/>
      </a:pPr>
      <a:endParaRPr lang="it-IT"/>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Colonna1</c:v>
                </c:pt>
              </c:strCache>
            </c:strRef>
          </c:tx>
          <c:dLbls>
            <c:txPr>
              <a:bodyPr/>
              <a:lstStyle/>
              <a:p>
                <a:pPr>
                  <a:defRPr sz="800" b="1"/>
                </a:pPr>
                <a:endParaRPr lang="it-IT"/>
              </a:p>
            </c:txPr>
            <c:dLblPos val="outEnd"/>
            <c:showVal val="1"/>
          </c:dLbls>
          <c:cat>
            <c:strRef>
              <c:f>Foglio1!$A$2:$A$4</c:f>
              <c:strCache>
                <c:ptCount val="3"/>
                <c:pt idx="0">
                  <c:v>ITALIANI</c:v>
                </c:pt>
                <c:pt idx="1">
                  <c:v>STRANIERI</c:v>
                </c:pt>
                <c:pt idx="2">
                  <c:v>TOTALE</c:v>
                </c:pt>
              </c:strCache>
            </c:strRef>
          </c:cat>
          <c:val>
            <c:numRef>
              <c:f>Foglio1!$B$2:$B$4</c:f>
              <c:numCache>
                <c:formatCode>General</c:formatCode>
                <c:ptCount val="3"/>
                <c:pt idx="0">
                  <c:v>221</c:v>
                </c:pt>
                <c:pt idx="1">
                  <c:v>342</c:v>
                </c:pt>
                <c:pt idx="2">
                  <c:v>563</c:v>
                </c:pt>
              </c:numCache>
            </c:numRef>
          </c:val>
        </c:ser>
        <c:dLbls>
          <c:showVal val="1"/>
        </c:dLbls>
        <c:axId val="140031488"/>
        <c:axId val="140033024"/>
      </c:barChart>
      <c:catAx>
        <c:axId val="140031488"/>
        <c:scaling>
          <c:orientation val="minMax"/>
        </c:scaling>
        <c:axPos val="b"/>
        <c:majorTickMark val="none"/>
        <c:tickLblPos val="nextTo"/>
        <c:crossAx val="140033024"/>
        <c:crosses val="autoZero"/>
        <c:auto val="1"/>
        <c:lblAlgn val="ctr"/>
        <c:lblOffset val="100"/>
      </c:catAx>
      <c:valAx>
        <c:axId val="140033024"/>
        <c:scaling>
          <c:orientation val="minMax"/>
        </c:scaling>
        <c:axPos val="l"/>
        <c:majorGridlines/>
        <c:numFmt formatCode="General" sourceLinked="1"/>
        <c:majorTickMark val="none"/>
        <c:tickLblPos val="nextTo"/>
        <c:crossAx val="140031488"/>
        <c:crosses val="autoZero"/>
        <c:crossBetween val="between"/>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Colonna1</c:v>
                </c:pt>
              </c:strCache>
            </c:strRef>
          </c:tx>
          <c:dLbls>
            <c:txPr>
              <a:bodyPr/>
              <a:lstStyle/>
              <a:p>
                <a:pPr>
                  <a:defRPr sz="800" b="1"/>
                </a:pPr>
                <a:endParaRPr lang="it-IT"/>
              </a:p>
            </c:txPr>
            <c:dLblPos val="outEnd"/>
            <c:showVal val="1"/>
          </c:dLbls>
          <c:cat>
            <c:strRef>
              <c:f>Foglio1!$A$2:$A$4</c:f>
              <c:strCache>
                <c:ptCount val="3"/>
                <c:pt idx="0">
                  <c:v>ITALIANI</c:v>
                </c:pt>
                <c:pt idx="1">
                  <c:v>STRANIERI</c:v>
                </c:pt>
                <c:pt idx="2">
                  <c:v>TOTALE</c:v>
                </c:pt>
              </c:strCache>
            </c:strRef>
          </c:cat>
          <c:val>
            <c:numRef>
              <c:f>Foglio1!$B$2:$B$4</c:f>
              <c:numCache>
                <c:formatCode>General</c:formatCode>
                <c:ptCount val="3"/>
                <c:pt idx="0">
                  <c:v>25364</c:v>
                </c:pt>
                <c:pt idx="1">
                  <c:v>9180</c:v>
                </c:pt>
                <c:pt idx="2">
                  <c:v>34544</c:v>
                </c:pt>
              </c:numCache>
            </c:numRef>
          </c:val>
        </c:ser>
        <c:dLbls>
          <c:showVal val="1"/>
        </c:dLbls>
        <c:axId val="139987200"/>
        <c:axId val="140001280"/>
      </c:barChart>
      <c:catAx>
        <c:axId val="139987200"/>
        <c:scaling>
          <c:orientation val="minMax"/>
        </c:scaling>
        <c:axPos val="b"/>
        <c:majorTickMark val="none"/>
        <c:tickLblPos val="nextTo"/>
        <c:crossAx val="140001280"/>
        <c:crosses val="autoZero"/>
        <c:auto val="1"/>
        <c:lblAlgn val="ctr"/>
        <c:lblOffset val="100"/>
      </c:catAx>
      <c:valAx>
        <c:axId val="140001280"/>
        <c:scaling>
          <c:orientation val="minMax"/>
        </c:scaling>
        <c:axPos val="l"/>
        <c:majorGridlines/>
        <c:numFmt formatCode="General" sourceLinked="1"/>
        <c:majorTickMark val="none"/>
        <c:tickLblPos val="nextTo"/>
        <c:crossAx val="139987200"/>
        <c:crosses val="autoZero"/>
        <c:crossBetween val="between"/>
      </c:valAx>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Colonna1</c:v>
                </c:pt>
              </c:strCache>
            </c:strRef>
          </c:tx>
          <c:dLbls>
            <c:txPr>
              <a:bodyPr/>
              <a:lstStyle/>
              <a:p>
                <a:pPr>
                  <a:defRPr sz="800"/>
                </a:pPr>
                <a:endParaRPr lang="it-IT"/>
              </a:p>
            </c:txPr>
            <c:dLblPos val="outEnd"/>
            <c:showVal val="1"/>
          </c:dLbls>
          <c:cat>
            <c:strRef>
              <c:f>Foglio1!$A$2:$A$4</c:f>
              <c:strCache>
                <c:ptCount val="3"/>
                <c:pt idx="0">
                  <c:v>ITALIANI</c:v>
                </c:pt>
                <c:pt idx="1">
                  <c:v>STRANIERI</c:v>
                </c:pt>
                <c:pt idx="2">
                  <c:v>TOTALE</c:v>
                </c:pt>
              </c:strCache>
            </c:strRef>
          </c:cat>
          <c:val>
            <c:numRef>
              <c:f>Foglio1!$B$2:$B$4</c:f>
              <c:numCache>
                <c:formatCode>General</c:formatCode>
                <c:ptCount val="3"/>
                <c:pt idx="0">
                  <c:v>716</c:v>
                </c:pt>
                <c:pt idx="1">
                  <c:v>950</c:v>
                </c:pt>
                <c:pt idx="2">
                  <c:v>1666</c:v>
                </c:pt>
              </c:numCache>
            </c:numRef>
          </c:val>
        </c:ser>
        <c:dLbls>
          <c:showVal val="1"/>
        </c:dLbls>
        <c:axId val="138923008"/>
        <c:axId val="139936512"/>
      </c:barChart>
      <c:catAx>
        <c:axId val="138923008"/>
        <c:scaling>
          <c:orientation val="minMax"/>
        </c:scaling>
        <c:axPos val="b"/>
        <c:majorTickMark val="none"/>
        <c:tickLblPos val="nextTo"/>
        <c:crossAx val="139936512"/>
        <c:crosses val="autoZero"/>
        <c:auto val="1"/>
        <c:lblAlgn val="ctr"/>
        <c:lblOffset val="100"/>
      </c:catAx>
      <c:valAx>
        <c:axId val="139936512"/>
        <c:scaling>
          <c:orientation val="minMax"/>
        </c:scaling>
        <c:axPos val="l"/>
        <c:majorGridlines/>
        <c:numFmt formatCode="General" sourceLinked="1"/>
        <c:majorTickMark val="none"/>
        <c:tickLblPos val="nextTo"/>
        <c:crossAx val="138923008"/>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donne</c:v>
                </c:pt>
              </c:strCache>
            </c:strRef>
          </c:tx>
          <c:dLbls>
            <c:txPr>
              <a:bodyPr/>
              <a:lstStyle/>
              <a:p>
                <a:pPr>
                  <a:defRPr sz="800" b="1"/>
                </a:pPr>
                <a:endParaRPr lang="it-IT"/>
              </a:p>
            </c:txPr>
            <c:dLblPos val="outEnd"/>
            <c:showVal val="1"/>
          </c:dLbls>
          <c:cat>
            <c:numRef>
              <c:f>Foglio1!$A$2:$A$6</c:f>
              <c:numCache>
                <c:formatCode>General</c:formatCode>
                <c:ptCount val="5"/>
                <c:pt idx="0">
                  <c:v>2012</c:v>
                </c:pt>
                <c:pt idx="1">
                  <c:v>2013</c:v>
                </c:pt>
                <c:pt idx="2">
                  <c:v>2014</c:v>
                </c:pt>
                <c:pt idx="3">
                  <c:v>2015</c:v>
                </c:pt>
                <c:pt idx="4">
                  <c:v>2016</c:v>
                </c:pt>
              </c:numCache>
            </c:numRef>
          </c:cat>
          <c:val>
            <c:numRef>
              <c:f>Foglio1!$B$2:$B$6</c:f>
              <c:numCache>
                <c:formatCode>General</c:formatCode>
                <c:ptCount val="5"/>
                <c:pt idx="0">
                  <c:v>208</c:v>
                </c:pt>
                <c:pt idx="1">
                  <c:v>222</c:v>
                </c:pt>
                <c:pt idx="2">
                  <c:v>179</c:v>
                </c:pt>
                <c:pt idx="3">
                  <c:v>163</c:v>
                </c:pt>
                <c:pt idx="4">
                  <c:v>204</c:v>
                </c:pt>
              </c:numCache>
            </c:numRef>
          </c:val>
        </c:ser>
        <c:ser>
          <c:idx val="1"/>
          <c:order val="1"/>
          <c:tx>
            <c:strRef>
              <c:f>Foglio1!$C$1</c:f>
              <c:strCache>
                <c:ptCount val="1"/>
                <c:pt idx="0">
                  <c:v>uomini</c:v>
                </c:pt>
              </c:strCache>
            </c:strRef>
          </c:tx>
          <c:dLbls>
            <c:txPr>
              <a:bodyPr/>
              <a:lstStyle/>
              <a:p>
                <a:pPr>
                  <a:defRPr sz="800" b="1"/>
                </a:pPr>
                <a:endParaRPr lang="it-IT"/>
              </a:p>
            </c:txPr>
            <c:dLblPos val="outEnd"/>
            <c:showVal val="1"/>
          </c:dLbls>
          <c:cat>
            <c:numRef>
              <c:f>Foglio1!$A$2:$A$6</c:f>
              <c:numCache>
                <c:formatCode>General</c:formatCode>
                <c:ptCount val="5"/>
                <c:pt idx="0">
                  <c:v>2012</c:v>
                </c:pt>
                <c:pt idx="1">
                  <c:v>2013</c:v>
                </c:pt>
                <c:pt idx="2">
                  <c:v>2014</c:v>
                </c:pt>
                <c:pt idx="3">
                  <c:v>2015</c:v>
                </c:pt>
                <c:pt idx="4">
                  <c:v>2016</c:v>
                </c:pt>
              </c:numCache>
            </c:numRef>
          </c:cat>
          <c:val>
            <c:numRef>
              <c:f>Foglio1!$C$2:$C$6</c:f>
              <c:numCache>
                <c:formatCode>General</c:formatCode>
                <c:ptCount val="5"/>
                <c:pt idx="0">
                  <c:v>293</c:v>
                </c:pt>
                <c:pt idx="1">
                  <c:v>260</c:v>
                </c:pt>
                <c:pt idx="2">
                  <c:v>218</c:v>
                </c:pt>
                <c:pt idx="3">
                  <c:v>242</c:v>
                </c:pt>
                <c:pt idx="4">
                  <c:v>422</c:v>
                </c:pt>
              </c:numCache>
            </c:numRef>
          </c:val>
        </c:ser>
        <c:ser>
          <c:idx val="2"/>
          <c:order val="2"/>
          <c:tx>
            <c:strRef>
              <c:f>Foglio1!$D$1</c:f>
              <c:strCache>
                <c:ptCount val="1"/>
                <c:pt idx="0">
                  <c:v>totale</c:v>
                </c:pt>
              </c:strCache>
            </c:strRef>
          </c:tx>
          <c:dLbls>
            <c:dLbl>
              <c:idx val="1"/>
              <c:tx>
                <c:rich>
                  <a:bodyPr/>
                  <a:lstStyle/>
                  <a:p>
                    <a:r>
                      <a:rPr lang="en-US" sz="800" b="1"/>
                      <a:t>482</a:t>
                    </a:r>
                  </a:p>
                </c:rich>
              </c:tx>
              <c:showVal val="1"/>
            </c:dLbl>
            <c:txPr>
              <a:bodyPr/>
              <a:lstStyle/>
              <a:p>
                <a:pPr>
                  <a:defRPr sz="800" b="1"/>
                </a:pPr>
                <a:endParaRPr lang="it-IT"/>
              </a:p>
            </c:txPr>
            <c:showVal val="1"/>
          </c:dLbls>
          <c:cat>
            <c:numRef>
              <c:f>Foglio1!$A$2:$A$6</c:f>
              <c:numCache>
                <c:formatCode>General</c:formatCode>
                <c:ptCount val="5"/>
                <c:pt idx="0">
                  <c:v>2012</c:v>
                </c:pt>
                <c:pt idx="1">
                  <c:v>2013</c:v>
                </c:pt>
                <c:pt idx="2">
                  <c:v>2014</c:v>
                </c:pt>
                <c:pt idx="3">
                  <c:v>2015</c:v>
                </c:pt>
                <c:pt idx="4">
                  <c:v>2016</c:v>
                </c:pt>
              </c:numCache>
            </c:numRef>
          </c:cat>
          <c:val>
            <c:numRef>
              <c:f>Foglio1!$D$2:$D$6</c:f>
              <c:numCache>
                <c:formatCode>General</c:formatCode>
                <c:ptCount val="5"/>
                <c:pt idx="0">
                  <c:v>501</c:v>
                </c:pt>
                <c:pt idx="1">
                  <c:v>482</c:v>
                </c:pt>
                <c:pt idx="2">
                  <c:v>397</c:v>
                </c:pt>
                <c:pt idx="3">
                  <c:v>405</c:v>
                </c:pt>
                <c:pt idx="4">
                  <c:v>626</c:v>
                </c:pt>
              </c:numCache>
            </c:numRef>
          </c:val>
        </c:ser>
        <c:dLbls>
          <c:showVal val="1"/>
        </c:dLbls>
        <c:axId val="138763264"/>
        <c:axId val="138957568"/>
      </c:barChart>
      <c:catAx>
        <c:axId val="138763264"/>
        <c:scaling>
          <c:orientation val="minMax"/>
        </c:scaling>
        <c:axPos val="b"/>
        <c:numFmt formatCode="General" sourceLinked="1"/>
        <c:majorTickMark val="none"/>
        <c:tickLblPos val="nextTo"/>
        <c:crossAx val="138957568"/>
        <c:crosses val="autoZero"/>
        <c:auto val="1"/>
        <c:lblAlgn val="ctr"/>
        <c:lblOffset val="100"/>
      </c:catAx>
      <c:valAx>
        <c:axId val="138957568"/>
        <c:scaling>
          <c:orientation val="minMax"/>
        </c:scaling>
        <c:axPos val="l"/>
        <c:majorGridlines/>
        <c:numFmt formatCode="General" sourceLinked="1"/>
        <c:majorTickMark val="none"/>
        <c:tickLblPos val="nextTo"/>
        <c:crossAx val="138763264"/>
        <c:crosses val="autoZero"/>
        <c:crossBetween val="between"/>
      </c:valAx>
    </c:plotArea>
    <c:legend>
      <c:legendPos val="b"/>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Foglio1!$C$1</c:f>
              <c:strCache>
                <c:ptCount val="1"/>
                <c:pt idx="0">
                  <c:v>Donne</c:v>
                </c:pt>
              </c:strCache>
            </c:strRef>
          </c:tx>
          <c:dLbls>
            <c:dLbl>
              <c:idx val="0"/>
              <c:layout>
                <c:manualLayout>
                  <c:x val="-2.3149970836978707E-3"/>
                  <c:y val="7.936507936507943E-3"/>
                </c:manualLayout>
              </c:layout>
              <c:tx>
                <c:rich>
                  <a:bodyPr/>
                  <a:lstStyle/>
                  <a:p>
                    <a:r>
                      <a:rPr lang="en-US" sz="800" b="1"/>
                      <a:t>66,8</a:t>
                    </a:r>
                  </a:p>
                </c:rich>
              </c:tx>
              <c:dLblPos val="outEnd"/>
              <c:showVal val="1"/>
            </c:dLbl>
            <c:dLbl>
              <c:idx val="1"/>
              <c:layout>
                <c:manualLayout>
                  <c:x val="-1.8226888305629016E-7"/>
                  <c:y val="3.9682539682540409E-3"/>
                </c:manualLayout>
              </c:layout>
              <c:tx>
                <c:rich>
                  <a:bodyPr/>
                  <a:lstStyle/>
                  <a:p>
                    <a:r>
                      <a:rPr lang="en-US" sz="800" b="1"/>
                      <a:t>27,1</a:t>
                    </a:r>
                  </a:p>
                </c:rich>
              </c:tx>
              <c:dLblPos val="outEnd"/>
              <c:showVal val="1"/>
            </c:dLbl>
            <c:dLbl>
              <c:idx val="2"/>
              <c:layout>
                <c:manualLayout>
                  <c:x val="-6.9444444444445429E-3"/>
                  <c:y val="7.936507936507943E-3"/>
                </c:manualLayout>
              </c:layout>
              <c:dLblPos val="outEnd"/>
              <c:showVal val="1"/>
            </c:dLbl>
            <c:dLbl>
              <c:idx val="4"/>
              <c:layout>
                <c:manualLayout>
                  <c:x val="-6.9444444444445429E-3"/>
                  <c:y val="3.9682539682539802E-3"/>
                </c:manualLayout>
              </c:layout>
              <c:dLblPos val="outEnd"/>
              <c:showVal val="1"/>
            </c:dLbl>
            <c:dLbl>
              <c:idx val="7"/>
              <c:layout>
                <c:manualLayout>
                  <c:x val="-6.9444444444446037E-3"/>
                  <c:y val="7.2750482331552126E-17"/>
                </c:manualLayout>
              </c:layout>
              <c:dLblPos val="outEnd"/>
              <c:showVal val="1"/>
            </c:dLbl>
            <c:dLbl>
              <c:idx val="8"/>
              <c:layout>
                <c:manualLayout>
                  <c:x val="-9.2592592592594981E-3"/>
                  <c:y val="7.2750482331549771E-17"/>
                </c:manualLayout>
              </c:layout>
              <c:dLblPos val="outEnd"/>
              <c:showVal val="1"/>
            </c:dLbl>
            <c:txPr>
              <a:bodyPr/>
              <a:lstStyle/>
              <a:p>
                <a:pPr>
                  <a:defRPr sz="800"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Foglio1!$C$2:$C$11</c:f>
              <c:numCache>
                <c:formatCode>General</c:formatCode>
                <c:ptCount val="10"/>
                <c:pt idx="0">
                  <c:v>66.8</c:v>
                </c:pt>
                <c:pt idx="1">
                  <c:v>27.1</c:v>
                </c:pt>
                <c:pt idx="2">
                  <c:v>63.2</c:v>
                </c:pt>
                <c:pt idx="3">
                  <c:v>36.800000000000011</c:v>
                </c:pt>
                <c:pt idx="4">
                  <c:v>60.1</c:v>
                </c:pt>
                <c:pt idx="5">
                  <c:v>28.8</c:v>
                </c:pt>
                <c:pt idx="6">
                  <c:v>59</c:v>
                </c:pt>
                <c:pt idx="7">
                  <c:v>27.2</c:v>
                </c:pt>
                <c:pt idx="8">
                  <c:v>53.4</c:v>
                </c:pt>
                <c:pt idx="9">
                  <c:v>24.9</c:v>
                </c:pt>
              </c:numCache>
            </c:numRef>
          </c:val>
        </c:ser>
        <c:ser>
          <c:idx val="1"/>
          <c:order val="1"/>
          <c:tx>
            <c:strRef>
              <c:f>Foglio1!$D$1</c:f>
              <c:strCache>
                <c:ptCount val="1"/>
                <c:pt idx="0">
                  <c:v>Uomini </c:v>
                </c:pt>
              </c:strCache>
            </c:strRef>
          </c:tx>
          <c:dLbls>
            <c:dLbl>
              <c:idx val="0"/>
              <c:layout>
                <c:manualLayout>
                  <c:x val="9.2592592592595849E-3"/>
                  <c:y val="1.1904761904761904E-2"/>
                </c:manualLayout>
              </c:layout>
              <c:dLblPos val="outEnd"/>
              <c:showVal val="1"/>
            </c:dLbl>
            <c:dLbl>
              <c:idx val="1"/>
              <c:layout>
                <c:manualLayout>
                  <c:x val="0"/>
                  <c:y val="0"/>
                </c:manualLayout>
              </c:layout>
              <c:tx>
                <c:rich>
                  <a:bodyPr/>
                  <a:lstStyle/>
                  <a:p>
                    <a:r>
                      <a:rPr lang="en-US" sz="800" b="1"/>
                      <a:t>72,9</a:t>
                    </a:r>
                  </a:p>
                </c:rich>
              </c:tx>
              <c:dLblPos val="outEnd"/>
              <c:showVal val="1"/>
            </c:dLbl>
            <c:dLbl>
              <c:idx val="2"/>
              <c:layout>
                <c:manualLayout>
                  <c:x val="6.9444444444445429E-3"/>
                  <c:y val="7.936507936507943E-3"/>
                </c:manualLayout>
              </c:layout>
              <c:dLblPos val="outEnd"/>
              <c:showVal val="1"/>
            </c:dLbl>
            <c:dLbl>
              <c:idx val="3"/>
              <c:layout>
                <c:manualLayout>
                  <c:x val="0"/>
                  <c:y val="-1.7959770114942507E-2"/>
                </c:manualLayout>
              </c:layout>
              <c:dLblPos val="outEnd"/>
              <c:showVal val="1"/>
            </c:dLbl>
            <c:dLbl>
              <c:idx val="4"/>
              <c:layout>
                <c:manualLayout>
                  <c:x val="9.2592592592594981E-3"/>
                  <c:y val="1.1904761904762006E-2"/>
                </c:manualLayout>
              </c:layout>
              <c:dLblPos val="outEnd"/>
              <c:showVal val="1"/>
            </c:dLbl>
            <c:dLbl>
              <c:idx val="8"/>
              <c:layout>
                <c:manualLayout>
                  <c:x val="6.9444444444445429E-3"/>
                  <c:y val="1.98412698412701E-2"/>
                </c:manualLayout>
              </c:layout>
              <c:dLblPos val="outEnd"/>
              <c:showVal val="1"/>
            </c:dLbl>
            <c:txPr>
              <a:bodyPr/>
              <a:lstStyle/>
              <a:p>
                <a:pPr>
                  <a:defRPr sz="800"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Foglio1!$D$2:$D$11</c:f>
              <c:numCache>
                <c:formatCode>General</c:formatCode>
                <c:ptCount val="10"/>
                <c:pt idx="0">
                  <c:v>33.200000000000003</c:v>
                </c:pt>
                <c:pt idx="1">
                  <c:v>72.900000000000006</c:v>
                </c:pt>
                <c:pt idx="2">
                  <c:v>35.4</c:v>
                </c:pt>
                <c:pt idx="3">
                  <c:v>64.599999999999994</c:v>
                </c:pt>
                <c:pt idx="4">
                  <c:v>39.9</c:v>
                </c:pt>
                <c:pt idx="5">
                  <c:v>71.2</c:v>
                </c:pt>
                <c:pt idx="6">
                  <c:v>41</c:v>
                </c:pt>
                <c:pt idx="7">
                  <c:v>72.8</c:v>
                </c:pt>
                <c:pt idx="8">
                  <c:v>46.6</c:v>
                </c:pt>
                <c:pt idx="9">
                  <c:v>75.099999999999994</c:v>
                </c:pt>
              </c:numCache>
            </c:numRef>
          </c:val>
        </c:ser>
        <c:ser>
          <c:idx val="2"/>
          <c:order val="2"/>
          <c:tx>
            <c:strRef>
              <c:f>Foglio1!$E$1</c:f>
              <c:strCache>
                <c:ptCount val="1"/>
                <c:pt idx="0">
                  <c:v>Totale</c:v>
                </c:pt>
              </c:strCache>
            </c:strRef>
          </c:tx>
          <c:dLbls>
            <c:dLbl>
              <c:idx val="0"/>
              <c:tx>
                <c:rich>
                  <a:bodyPr/>
                  <a:lstStyle/>
                  <a:p>
                    <a:r>
                      <a:rPr lang="en-US" sz="800" b="1"/>
                      <a:t>181</a:t>
                    </a:r>
                  </a:p>
                </c:rich>
              </c:tx>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Foglio1!$E$2:$E$11</c:f>
              <c:numCache>
                <c:formatCode>General</c:formatCode>
                <c:ptCount val="10"/>
                <c:pt idx="0">
                  <c:v>181</c:v>
                </c:pt>
                <c:pt idx="1">
                  <c:v>320</c:v>
                </c:pt>
                <c:pt idx="2">
                  <c:v>185</c:v>
                </c:pt>
                <c:pt idx="3">
                  <c:v>297</c:v>
                </c:pt>
                <c:pt idx="4">
                  <c:v>206</c:v>
                </c:pt>
                <c:pt idx="5">
                  <c:v>191</c:v>
                </c:pt>
                <c:pt idx="6">
                  <c:v>166</c:v>
                </c:pt>
                <c:pt idx="7">
                  <c:v>239</c:v>
                </c:pt>
                <c:pt idx="8">
                  <c:v>172</c:v>
                </c:pt>
                <c:pt idx="9">
                  <c:v>454</c:v>
                </c:pt>
              </c:numCache>
            </c:numRef>
          </c:val>
        </c:ser>
        <c:dLbls>
          <c:showVal val="1"/>
        </c:dLbls>
        <c:axId val="139045504"/>
        <c:axId val="139018624"/>
      </c:barChart>
      <c:catAx>
        <c:axId val="139045504"/>
        <c:scaling>
          <c:orientation val="minMax"/>
        </c:scaling>
        <c:axPos val="b"/>
        <c:majorTickMark val="none"/>
        <c:tickLblPos val="nextTo"/>
        <c:txPr>
          <a:bodyPr/>
          <a:lstStyle/>
          <a:p>
            <a:pPr>
              <a:defRPr sz="800"/>
            </a:pPr>
            <a:endParaRPr lang="it-IT"/>
          </a:p>
        </c:txPr>
        <c:crossAx val="139018624"/>
        <c:crosses val="autoZero"/>
        <c:auto val="1"/>
        <c:lblAlgn val="ctr"/>
        <c:lblOffset val="100"/>
      </c:catAx>
      <c:valAx>
        <c:axId val="139018624"/>
        <c:scaling>
          <c:orientation val="minMax"/>
        </c:scaling>
        <c:axPos val="l"/>
        <c:majorGridlines/>
        <c:numFmt formatCode="General" sourceLinked="1"/>
        <c:majorTickMark val="none"/>
        <c:tickLblPos val="nextTo"/>
        <c:crossAx val="139045504"/>
        <c:crosses val="autoZero"/>
        <c:crossBetween val="between"/>
      </c:valAx>
    </c:plotArea>
    <c:legend>
      <c:legendPos val="b"/>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Donne</c:v>
                </c:pt>
              </c:strCache>
            </c:strRef>
          </c:tx>
          <c:dLbls>
            <c:txPr>
              <a:bodyPr/>
              <a:lstStyle/>
              <a:p>
                <a:pPr>
                  <a:defRPr sz="800" b="1"/>
                </a:pPr>
                <a:endParaRPr lang="it-IT"/>
              </a:p>
            </c:txPr>
            <c:dLblPos val="outEnd"/>
            <c:showVal val="1"/>
          </c:dLbls>
          <c:cat>
            <c:strRef>
              <c:f>Foglio1!$A$2:$A$4</c:f>
              <c:strCache>
                <c:ptCount val="3"/>
                <c:pt idx="0">
                  <c:v>AFRICA</c:v>
                </c:pt>
                <c:pt idx="1">
                  <c:v>ASIA </c:v>
                </c:pt>
                <c:pt idx="2">
                  <c:v>EUROPA</c:v>
                </c:pt>
              </c:strCache>
            </c:strRef>
          </c:cat>
          <c:val>
            <c:numRef>
              <c:f>Foglio1!$B$2:$B$4</c:f>
              <c:numCache>
                <c:formatCode>General</c:formatCode>
                <c:ptCount val="3"/>
                <c:pt idx="0">
                  <c:v>17</c:v>
                </c:pt>
                <c:pt idx="1">
                  <c:v>0</c:v>
                </c:pt>
                <c:pt idx="2">
                  <c:v>187</c:v>
                </c:pt>
              </c:numCache>
            </c:numRef>
          </c:val>
        </c:ser>
        <c:ser>
          <c:idx val="1"/>
          <c:order val="1"/>
          <c:tx>
            <c:strRef>
              <c:f>Foglio1!$C$1</c:f>
              <c:strCache>
                <c:ptCount val="1"/>
                <c:pt idx="0">
                  <c:v>Uomini</c:v>
                </c:pt>
              </c:strCache>
            </c:strRef>
          </c:tx>
          <c:dLbls>
            <c:txPr>
              <a:bodyPr/>
              <a:lstStyle/>
              <a:p>
                <a:pPr>
                  <a:defRPr sz="800" b="1"/>
                </a:pPr>
                <a:endParaRPr lang="it-IT"/>
              </a:p>
            </c:txPr>
            <c:dLblPos val="outEnd"/>
            <c:showVal val="1"/>
          </c:dLbls>
          <c:cat>
            <c:strRef>
              <c:f>Foglio1!$A$2:$A$4</c:f>
              <c:strCache>
                <c:ptCount val="3"/>
                <c:pt idx="0">
                  <c:v>AFRICA</c:v>
                </c:pt>
                <c:pt idx="1">
                  <c:v>ASIA </c:v>
                </c:pt>
                <c:pt idx="2">
                  <c:v>EUROPA</c:v>
                </c:pt>
              </c:strCache>
            </c:strRef>
          </c:cat>
          <c:val>
            <c:numRef>
              <c:f>Foglio1!$C$2:$C$4</c:f>
              <c:numCache>
                <c:formatCode>General</c:formatCode>
                <c:ptCount val="3"/>
                <c:pt idx="0">
                  <c:v>325</c:v>
                </c:pt>
                <c:pt idx="1">
                  <c:v>4</c:v>
                </c:pt>
                <c:pt idx="2">
                  <c:v>93</c:v>
                </c:pt>
              </c:numCache>
            </c:numRef>
          </c:val>
        </c:ser>
        <c:ser>
          <c:idx val="2"/>
          <c:order val="2"/>
          <c:tx>
            <c:strRef>
              <c:f>Foglio1!$D$1</c:f>
              <c:strCache>
                <c:ptCount val="1"/>
                <c:pt idx="0">
                  <c:v>Totale</c:v>
                </c:pt>
              </c:strCache>
            </c:strRef>
          </c:tx>
          <c:dLbls>
            <c:txPr>
              <a:bodyPr/>
              <a:lstStyle/>
              <a:p>
                <a:pPr>
                  <a:defRPr sz="800" b="1"/>
                </a:pPr>
                <a:endParaRPr lang="it-IT"/>
              </a:p>
            </c:txPr>
            <c:showVal val="1"/>
          </c:dLbls>
          <c:cat>
            <c:strRef>
              <c:f>Foglio1!$A$2:$A$4</c:f>
              <c:strCache>
                <c:ptCount val="3"/>
                <c:pt idx="0">
                  <c:v>AFRICA</c:v>
                </c:pt>
                <c:pt idx="1">
                  <c:v>ASIA </c:v>
                </c:pt>
                <c:pt idx="2">
                  <c:v>EUROPA</c:v>
                </c:pt>
              </c:strCache>
            </c:strRef>
          </c:cat>
          <c:val>
            <c:numRef>
              <c:f>Foglio1!$D$2:$D$4</c:f>
              <c:numCache>
                <c:formatCode>General</c:formatCode>
                <c:ptCount val="3"/>
                <c:pt idx="0">
                  <c:v>342</c:v>
                </c:pt>
                <c:pt idx="1">
                  <c:v>4</c:v>
                </c:pt>
                <c:pt idx="2">
                  <c:v>280</c:v>
                </c:pt>
              </c:numCache>
            </c:numRef>
          </c:val>
        </c:ser>
        <c:dLbls>
          <c:showVal val="1"/>
        </c:dLbls>
        <c:axId val="138930432"/>
        <c:axId val="138989568"/>
      </c:barChart>
      <c:catAx>
        <c:axId val="138930432"/>
        <c:scaling>
          <c:orientation val="minMax"/>
        </c:scaling>
        <c:axPos val="b"/>
        <c:majorTickMark val="none"/>
        <c:tickLblPos val="nextTo"/>
        <c:crossAx val="138989568"/>
        <c:crosses val="autoZero"/>
        <c:auto val="1"/>
        <c:lblAlgn val="ctr"/>
        <c:lblOffset val="100"/>
      </c:catAx>
      <c:valAx>
        <c:axId val="138989568"/>
        <c:scaling>
          <c:orientation val="minMax"/>
        </c:scaling>
        <c:axPos val="l"/>
        <c:majorGridlines/>
        <c:numFmt formatCode="General" sourceLinked="1"/>
        <c:majorTickMark val="none"/>
        <c:tickLblPos val="nextTo"/>
        <c:crossAx val="138930432"/>
        <c:crosses val="autoZero"/>
        <c:crossBetween val="between"/>
      </c:val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tx>
            <c:strRef>
              <c:f>Foglio1!$C$1</c:f>
              <c:strCache>
                <c:ptCount val="1"/>
                <c:pt idx="0">
                  <c:v>minorenni (fino a 18 anni)</c:v>
                </c:pt>
              </c:strCache>
            </c:strRef>
          </c:tx>
          <c:dLbls>
            <c:txPr>
              <a:bodyPr/>
              <a:lstStyle/>
              <a:p>
                <a:pPr>
                  <a:defRPr sz="800"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Foglio1!$C$2:$C$11</c:f>
              <c:numCache>
                <c:formatCode>General</c:formatCode>
                <c:ptCount val="10"/>
                <c:pt idx="0">
                  <c:v>0</c:v>
                </c:pt>
                <c:pt idx="1">
                  <c:v>0.6000000000000012</c:v>
                </c:pt>
                <c:pt idx="2">
                  <c:v>0</c:v>
                </c:pt>
                <c:pt idx="3">
                  <c:v>0.3000000000000001</c:v>
                </c:pt>
                <c:pt idx="4">
                  <c:v>0</c:v>
                </c:pt>
                <c:pt idx="5">
                  <c:v>0</c:v>
                </c:pt>
                <c:pt idx="6">
                  <c:v>0</c:v>
                </c:pt>
                <c:pt idx="7">
                  <c:v>1.2</c:v>
                </c:pt>
                <c:pt idx="8">
                  <c:v>0</c:v>
                </c:pt>
                <c:pt idx="9">
                  <c:v>3.3</c:v>
                </c:pt>
              </c:numCache>
            </c:numRef>
          </c:val>
        </c:ser>
        <c:ser>
          <c:idx val="2"/>
          <c:order val="1"/>
          <c:tx>
            <c:strRef>
              <c:f>Foglio1!$D$1</c:f>
              <c:strCache>
                <c:ptCount val="1"/>
                <c:pt idx="0">
                  <c:v>giovani ( 19-34)</c:v>
                </c:pt>
              </c:strCache>
            </c:strRef>
          </c:tx>
          <c:dLbls>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Foglio1!$D$2:$D$11</c:f>
              <c:numCache>
                <c:formatCode>General</c:formatCode>
                <c:ptCount val="10"/>
                <c:pt idx="0">
                  <c:v>15.4</c:v>
                </c:pt>
                <c:pt idx="1">
                  <c:v>50.3</c:v>
                </c:pt>
                <c:pt idx="2">
                  <c:v>20</c:v>
                </c:pt>
                <c:pt idx="3">
                  <c:v>49.8</c:v>
                </c:pt>
                <c:pt idx="4">
                  <c:v>18.899999999999999</c:v>
                </c:pt>
                <c:pt idx="5">
                  <c:v>50.8</c:v>
                </c:pt>
                <c:pt idx="6">
                  <c:v>23</c:v>
                </c:pt>
                <c:pt idx="7">
                  <c:v>46.7</c:v>
                </c:pt>
                <c:pt idx="8">
                  <c:v>22</c:v>
                </c:pt>
                <c:pt idx="9">
                  <c:v>48.9</c:v>
                </c:pt>
              </c:numCache>
            </c:numRef>
          </c:val>
        </c:ser>
        <c:ser>
          <c:idx val="3"/>
          <c:order val="2"/>
          <c:tx>
            <c:strRef>
              <c:f>Foglio1!$E$1</c:f>
              <c:strCache>
                <c:ptCount val="1"/>
                <c:pt idx="0">
                  <c:v>adulti (35-54)</c:v>
                </c:pt>
              </c:strCache>
            </c:strRef>
          </c:tx>
          <c:dLbls>
            <c:dLbl>
              <c:idx val="1"/>
              <c:layout>
                <c:manualLayout>
                  <c:x val="1.4107158494296002E-2"/>
                  <c:y val="1.2535094563470298E-2"/>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Foglio1!$E$2:$E$11</c:f>
              <c:numCache>
                <c:formatCode>General</c:formatCode>
                <c:ptCount val="10"/>
                <c:pt idx="0">
                  <c:v>49.1</c:v>
                </c:pt>
                <c:pt idx="1">
                  <c:v>42.5</c:v>
                </c:pt>
                <c:pt idx="2">
                  <c:v>44.9</c:v>
                </c:pt>
                <c:pt idx="3">
                  <c:v>43.5</c:v>
                </c:pt>
                <c:pt idx="4">
                  <c:v>50</c:v>
                </c:pt>
                <c:pt idx="5">
                  <c:v>45</c:v>
                </c:pt>
                <c:pt idx="6">
                  <c:v>48.5</c:v>
                </c:pt>
                <c:pt idx="7">
                  <c:v>53.7</c:v>
                </c:pt>
                <c:pt idx="8">
                  <c:v>47.7</c:v>
                </c:pt>
                <c:pt idx="9">
                  <c:v>39.9</c:v>
                </c:pt>
              </c:numCache>
            </c:numRef>
          </c:val>
        </c:ser>
        <c:ser>
          <c:idx val="4"/>
          <c:order val="3"/>
          <c:tx>
            <c:strRef>
              <c:f>Foglio1!$F$1</c:f>
              <c:strCache>
                <c:ptCount val="1"/>
                <c:pt idx="0">
                  <c:v>persone mature (55-74 anni)</c:v>
                </c:pt>
              </c:strCache>
            </c:strRef>
          </c:tx>
          <c:dLbls>
            <c:dLbl>
              <c:idx val="1"/>
              <c:layout>
                <c:manualLayout>
                  <c:x val="7.05357924714798E-3"/>
                  <c:y val="0"/>
                </c:manualLayout>
              </c:layout>
              <c:showVal val="1"/>
            </c:dLbl>
            <c:dLbl>
              <c:idx val="2"/>
              <c:layout>
                <c:manualLayout>
                  <c:x val="1.1755965411913309E-2"/>
                  <c:y val="0"/>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Foglio1!$F$2:$F$11</c:f>
              <c:numCache>
                <c:formatCode>General</c:formatCode>
                <c:ptCount val="10"/>
                <c:pt idx="0">
                  <c:v>24.8</c:v>
                </c:pt>
                <c:pt idx="1">
                  <c:v>6.5</c:v>
                </c:pt>
                <c:pt idx="2">
                  <c:v>27.6</c:v>
                </c:pt>
                <c:pt idx="3">
                  <c:v>6.3</c:v>
                </c:pt>
                <c:pt idx="4">
                  <c:v>25.2</c:v>
                </c:pt>
                <c:pt idx="5">
                  <c:v>4.2</c:v>
                </c:pt>
                <c:pt idx="6">
                  <c:v>23</c:v>
                </c:pt>
                <c:pt idx="7">
                  <c:v>6.6</c:v>
                </c:pt>
                <c:pt idx="8">
                  <c:v>25.6</c:v>
                </c:pt>
                <c:pt idx="9">
                  <c:v>7.9</c:v>
                </c:pt>
              </c:numCache>
            </c:numRef>
          </c:val>
        </c:ser>
        <c:ser>
          <c:idx val="5"/>
          <c:order val="4"/>
          <c:tx>
            <c:strRef>
              <c:f>Foglio1!$G$1</c:f>
              <c:strCache>
                <c:ptCount val="1"/>
                <c:pt idx="0">
                  <c:v>vecchi (75 anni e oltre)</c:v>
                </c:pt>
              </c:strCache>
            </c:strRef>
          </c:tx>
          <c:dLbls>
            <c:dLbl>
              <c:idx val="2"/>
              <c:layout>
                <c:manualLayout>
                  <c:x val="9.4047723295306307E-3"/>
                  <c:y val="0"/>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Foglio1!$G$2:$G$11</c:f>
              <c:numCache>
                <c:formatCode>General</c:formatCode>
                <c:ptCount val="10"/>
                <c:pt idx="0">
                  <c:v>10.4</c:v>
                </c:pt>
                <c:pt idx="1">
                  <c:v>0</c:v>
                </c:pt>
                <c:pt idx="2">
                  <c:v>7.6</c:v>
                </c:pt>
                <c:pt idx="3">
                  <c:v>0</c:v>
                </c:pt>
                <c:pt idx="4">
                  <c:v>6.3</c:v>
                </c:pt>
                <c:pt idx="5">
                  <c:v>0</c:v>
                </c:pt>
                <c:pt idx="6">
                  <c:v>5.5</c:v>
                </c:pt>
                <c:pt idx="7">
                  <c:v>0</c:v>
                </c:pt>
                <c:pt idx="8">
                  <c:v>4.7</c:v>
                </c:pt>
                <c:pt idx="9">
                  <c:v>0</c:v>
                </c:pt>
              </c:numCache>
            </c:numRef>
          </c:val>
        </c:ser>
        <c:dLbls>
          <c:showVal val="1"/>
        </c:dLbls>
        <c:axId val="139342208"/>
        <c:axId val="139343744"/>
      </c:barChart>
      <c:catAx>
        <c:axId val="139342208"/>
        <c:scaling>
          <c:orientation val="minMax"/>
        </c:scaling>
        <c:axPos val="b"/>
        <c:numFmt formatCode="General" sourceLinked="1"/>
        <c:majorTickMark val="none"/>
        <c:tickLblPos val="nextTo"/>
        <c:crossAx val="139343744"/>
        <c:crosses val="autoZero"/>
        <c:auto val="1"/>
        <c:lblAlgn val="ctr"/>
        <c:lblOffset val="100"/>
      </c:catAx>
      <c:valAx>
        <c:axId val="139343744"/>
        <c:scaling>
          <c:orientation val="minMax"/>
        </c:scaling>
        <c:axPos val="l"/>
        <c:majorGridlines/>
        <c:numFmt formatCode="General" sourceLinked="1"/>
        <c:majorTickMark val="none"/>
        <c:tickLblPos val="nextTo"/>
        <c:crossAx val="139342208"/>
        <c:crosses val="autoZero"/>
        <c:crossBetween val="between"/>
      </c:valAx>
    </c:plotArea>
    <c:legend>
      <c:legendPos val="b"/>
    </c:legend>
    <c:plotVisOnly val="1"/>
    <c:dispBlanksAs val="gap"/>
  </c:chart>
  <c:txPr>
    <a:bodyPr/>
    <a:lstStyle/>
    <a:p>
      <a:pPr>
        <a:defRPr sz="600"/>
      </a:pPr>
      <a:endParaRPr lang="it-IT"/>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tx>
            <c:strRef>
              <c:f>Foglio1!$C$1</c:f>
              <c:strCache>
                <c:ptCount val="1"/>
                <c:pt idx="0">
                  <c:v>celibe/nubile</c:v>
                </c:pt>
              </c:strCache>
            </c:strRef>
          </c:tx>
          <c:dLbls>
            <c:dLbl>
              <c:idx val="2"/>
              <c:layout>
                <c:manualLayout>
                  <c:x val="-1.1574074074074105E-2"/>
                  <c:y val="7.936507936507943E-3"/>
                </c:manualLayout>
              </c:layout>
              <c:dLblPos val="outEnd"/>
              <c:showVal val="1"/>
            </c:dLbl>
            <c:dLbl>
              <c:idx val="4"/>
              <c:layout>
                <c:manualLayout>
                  <c:x val="-1.1574074074074105E-2"/>
                  <c:y val="1.58730158730159E-2"/>
                </c:manualLayout>
              </c:layout>
              <c:dLblPos val="outEnd"/>
              <c:showVal val="1"/>
            </c:dLbl>
            <c:dLbl>
              <c:idx val="5"/>
              <c:layout>
                <c:manualLayout>
                  <c:x val="-1.1574074074074105E-2"/>
                  <c:y val="7.936507936507943E-3"/>
                </c:manualLayout>
              </c:layout>
              <c:dLblPos val="outEnd"/>
              <c:showVal val="1"/>
            </c:dLbl>
            <c:dLbl>
              <c:idx val="6"/>
              <c:layout>
                <c:manualLayout>
                  <c:x val="-4.6296296296297404E-3"/>
                  <c:y val="1.1904761904761904E-2"/>
                </c:manualLayout>
              </c:layout>
              <c:dLblPos val="outEnd"/>
              <c:showVal val="1"/>
            </c:dLbl>
            <c:dLbl>
              <c:idx val="7"/>
              <c:layout>
                <c:manualLayout>
                  <c:x val="-1.1574074074074105E-2"/>
                  <c:y val="1.1904761904761904E-2"/>
                </c:manualLayout>
              </c:layout>
              <c:dLblPos val="outEnd"/>
              <c:showVal val="1"/>
            </c:dLbl>
            <c:dLbl>
              <c:idx val="8"/>
              <c:layout>
                <c:manualLayout>
                  <c:x val="-1.6203703703703703E-2"/>
                  <c:y val="7.9365079365079829E-3"/>
                </c:manualLayout>
              </c:layout>
              <c:dLblPos val="outEnd"/>
              <c:showVal val="1"/>
            </c:dLbl>
            <c:dLbl>
              <c:idx val="9"/>
              <c:layout>
                <c:manualLayout>
                  <c:x val="-4.6296296296297014E-3"/>
                  <c:y val="1.1904761904761904E-2"/>
                </c:manualLayout>
              </c:layout>
              <c:dLblPos val="outEnd"/>
              <c:showVal val="1"/>
            </c:dLbl>
            <c:txPr>
              <a:bodyPr/>
              <a:lstStyle/>
              <a:p>
                <a:pPr>
                  <a:defRPr sz="800"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STRANERI</c:v>
                  </c:pt>
                  <c:pt idx="6">
                    <c:v>ITALIANI</c:v>
                  </c:pt>
                  <c:pt idx="7">
                    <c:v>STRANERI</c:v>
                  </c:pt>
                  <c:pt idx="8">
                    <c:v>ITALIANI</c:v>
                  </c:pt>
                  <c:pt idx="9">
                    <c:v>STRANERI</c:v>
                  </c:pt>
                </c:lvl>
                <c:lvl>
                  <c:pt idx="0">
                    <c:v>2012</c:v>
                  </c:pt>
                  <c:pt idx="2">
                    <c:v>2013</c:v>
                  </c:pt>
                  <c:pt idx="4">
                    <c:v>2014</c:v>
                  </c:pt>
                  <c:pt idx="6">
                    <c:v>2015</c:v>
                  </c:pt>
                  <c:pt idx="8">
                    <c:v>2016</c:v>
                  </c:pt>
                </c:lvl>
              </c:multiLvlStrCache>
            </c:multiLvlStrRef>
          </c:cat>
          <c:val>
            <c:numRef>
              <c:f>Foglio1!$C$2:$C$11</c:f>
              <c:numCache>
                <c:formatCode>General</c:formatCode>
                <c:ptCount val="10"/>
                <c:pt idx="0">
                  <c:v>24.2</c:v>
                </c:pt>
                <c:pt idx="1">
                  <c:v>53.1</c:v>
                </c:pt>
                <c:pt idx="2">
                  <c:v>25.9</c:v>
                </c:pt>
                <c:pt idx="3">
                  <c:v>43.7</c:v>
                </c:pt>
                <c:pt idx="4">
                  <c:v>24.3</c:v>
                </c:pt>
                <c:pt idx="5">
                  <c:v>44</c:v>
                </c:pt>
                <c:pt idx="6">
                  <c:v>29</c:v>
                </c:pt>
                <c:pt idx="7">
                  <c:v>47.1</c:v>
                </c:pt>
                <c:pt idx="8">
                  <c:v>31.4</c:v>
                </c:pt>
                <c:pt idx="9">
                  <c:v>54.2</c:v>
                </c:pt>
              </c:numCache>
            </c:numRef>
          </c:val>
        </c:ser>
        <c:ser>
          <c:idx val="2"/>
          <c:order val="1"/>
          <c:tx>
            <c:strRef>
              <c:f>Foglio1!$D$1</c:f>
              <c:strCache>
                <c:ptCount val="1"/>
                <c:pt idx="0">
                  <c:v>coniugato/a</c:v>
                </c:pt>
              </c:strCache>
            </c:strRef>
          </c:tx>
          <c:dLbls>
            <c:dLbl>
              <c:idx val="1"/>
              <c:layout>
                <c:manualLayout>
                  <c:x val="9.2592592592595155E-3"/>
                  <c:y val="7.936507936507943E-3"/>
                </c:manualLayout>
              </c:layout>
              <c:showVal val="1"/>
            </c:dLbl>
            <c:dLbl>
              <c:idx val="3"/>
              <c:layout>
                <c:manualLayout>
                  <c:x val="1.1574074074074105E-2"/>
                  <c:y val="1.58730158730159E-2"/>
                </c:manualLayout>
              </c:layout>
              <c:showVal val="1"/>
            </c:dLbl>
            <c:dLbl>
              <c:idx val="5"/>
              <c:layout>
                <c:manualLayout>
                  <c:x val="9.2592592592594981E-3"/>
                  <c:y val="1.98412698412701E-2"/>
                </c:manualLayout>
              </c:layout>
              <c:showVal val="1"/>
            </c:dLbl>
            <c:dLbl>
              <c:idx val="7"/>
              <c:layout>
                <c:manualLayout>
                  <c:x val="1.3888706620005801E-2"/>
                  <c:y val="1.98412698412701E-2"/>
                </c:manualLayout>
              </c:layout>
              <c:showVal val="1"/>
            </c:dLbl>
            <c:dLbl>
              <c:idx val="9"/>
              <c:layout>
                <c:manualLayout>
                  <c:x val="1.1574074074074105E-2"/>
                  <c:y val="1.1904761904761904E-2"/>
                </c:manualLayout>
              </c:layout>
              <c:showVal val="1"/>
            </c:dLbl>
            <c:txPr>
              <a:bodyPr/>
              <a:lstStyle/>
              <a:p>
                <a:pPr>
                  <a:defRPr sz="800" b="1" i="0"/>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STRANERI</c:v>
                  </c:pt>
                  <c:pt idx="6">
                    <c:v>ITALIANI</c:v>
                  </c:pt>
                  <c:pt idx="7">
                    <c:v>STRANERI</c:v>
                  </c:pt>
                  <c:pt idx="8">
                    <c:v>ITALIANI</c:v>
                  </c:pt>
                  <c:pt idx="9">
                    <c:v>STRANERI</c:v>
                  </c:pt>
                </c:lvl>
                <c:lvl>
                  <c:pt idx="0">
                    <c:v>2012</c:v>
                  </c:pt>
                  <c:pt idx="2">
                    <c:v>2013</c:v>
                  </c:pt>
                  <c:pt idx="4">
                    <c:v>2014</c:v>
                  </c:pt>
                  <c:pt idx="6">
                    <c:v>2015</c:v>
                  </c:pt>
                  <c:pt idx="8">
                    <c:v>2016</c:v>
                  </c:pt>
                </c:lvl>
              </c:multiLvlStrCache>
            </c:multiLvlStrRef>
          </c:cat>
          <c:val>
            <c:numRef>
              <c:f>Foglio1!$D$2:$D$11</c:f>
              <c:numCache>
                <c:formatCode>General</c:formatCode>
                <c:ptCount val="10"/>
                <c:pt idx="0">
                  <c:v>43.6</c:v>
                </c:pt>
                <c:pt idx="1">
                  <c:v>39.700000000000003</c:v>
                </c:pt>
                <c:pt idx="2">
                  <c:v>42.7</c:v>
                </c:pt>
                <c:pt idx="3">
                  <c:v>42.2</c:v>
                </c:pt>
                <c:pt idx="4">
                  <c:v>44.7</c:v>
                </c:pt>
                <c:pt idx="5">
                  <c:v>44</c:v>
                </c:pt>
                <c:pt idx="6">
                  <c:v>38.800000000000011</c:v>
                </c:pt>
                <c:pt idx="7">
                  <c:v>44.6</c:v>
                </c:pt>
                <c:pt idx="8">
                  <c:v>39</c:v>
                </c:pt>
                <c:pt idx="9">
                  <c:v>35.5</c:v>
                </c:pt>
              </c:numCache>
            </c:numRef>
          </c:val>
        </c:ser>
        <c:ser>
          <c:idx val="3"/>
          <c:order val="2"/>
          <c:tx>
            <c:strRef>
              <c:f>Foglio1!$E$1</c:f>
              <c:strCache>
                <c:ptCount val="1"/>
                <c:pt idx="0">
                  <c:v>separato/divorziato</c:v>
                </c:pt>
              </c:strCache>
            </c:strRef>
          </c:tx>
          <c:dLbls>
            <c:dLbl>
              <c:idx val="0"/>
              <c:layout>
                <c:manualLayout>
                  <c:x val="9.2592592592594981E-3"/>
                  <c:y val="1.58730158730159E-2"/>
                </c:manualLayout>
              </c:layout>
              <c:showVal val="1"/>
            </c:dLbl>
            <c:dLbl>
              <c:idx val="1"/>
              <c:layout>
                <c:manualLayout>
                  <c:x val="6.9442621755615623E-3"/>
                  <c:y val="0"/>
                </c:manualLayout>
              </c:layout>
              <c:showVal val="1"/>
            </c:dLbl>
            <c:dLbl>
              <c:idx val="2"/>
              <c:layout>
                <c:manualLayout>
                  <c:x val="1.1574074074074105E-2"/>
                  <c:y val="7.936507936507943E-3"/>
                </c:manualLayout>
              </c:layout>
              <c:showVal val="1"/>
            </c:dLbl>
            <c:dLbl>
              <c:idx val="3"/>
              <c:layout>
                <c:manualLayout>
                  <c:x val="9.2592592592594981E-3"/>
                  <c:y val="1.1904449443819807E-2"/>
                </c:manualLayout>
              </c:layout>
              <c:showVal val="1"/>
            </c:dLbl>
            <c:dLbl>
              <c:idx val="4"/>
              <c:layout>
                <c:manualLayout>
                  <c:x val="1.1574074074074105E-2"/>
                  <c:y val="7.936507936507943E-3"/>
                </c:manualLayout>
              </c:layout>
              <c:showVal val="1"/>
            </c:dLbl>
            <c:dLbl>
              <c:idx val="5"/>
              <c:layout>
                <c:manualLayout>
                  <c:x val="9.2592592592594981E-3"/>
                  <c:y val="7.936507936507943E-3"/>
                </c:manualLayout>
              </c:layout>
              <c:showVal val="1"/>
            </c:dLbl>
            <c:dLbl>
              <c:idx val="6"/>
              <c:layout>
                <c:manualLayout>
                  <c:x val="1.1574074074074205E-2"/>
                  <c:y val="3.9682539682539802E-3"/>
                </c:manualLayout>
              </c:layout>
              <c:showVal val="1"/>
            </c:dLbl>
            <c:dLbl>
              <c:idx val="7"/>
              <c:layout>
                <c:manualLayout>
                  <c:x val="6.9444444444445429E-3"/>
                  <c:y val="0"/>
                </c:manualLayout>
              </c:layout>
              <c:showVal val="1"/>
            </c:dLbl>
            <c:dLbl>
              <c:idx val="8"/>
              <c:layout>
                <c:manualLayout>
                  <c:x val="1.1574074074074105E-2"/>
                  <c:y val="1.1904761904761904E-2"/>
                </c:manualLayout>
              </c:layout>
              <c:showVal val="1"/>
            </c:dLbl>
            <c:dLbl>
              <c:idx val="9"/>
              <c:layout>
                <c:manualLayout>
                  <c:x val="4.6296296296297014E-3"/>
                  <c:y val="0"/>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STRANERI</c:v>
                  </c:pt>
                  <c:pt idx="6">
                    <c:v>ITALIANI</c:v>
                  </c:pt>
                  <c:pt idx="7">
                    <c:v>STRANERI</c:v>
                  </c:pt>
                  <c:pt idx="8">
                    <c:v>ITALIANI</c:v>
                  </c:pt>
                  <c:pt idx="9">
                    <c:v>STRANERI</c:v>
                  </c:pt>
                </c:lvl>
                <c:lvl>
                  <c:pt idx="0">
                    <c:v>2012</c:v>
                  </c:pt>
                  <c:pt idx="2">
                    <c:v>2013</c:v>
                  </c:pt>
                  <c:pt idx="4">
                    <c:v>2014</c:v>
                  </c:pt>
                  <c:pt idx="6">
                    <c:v>2015</c:v>
                  </c:pt>
                  <c:pt idx="8">
                    <c:v>2016</c:v>
                  </c:pt>
                </c:lvl>
              </c:multiLvlStrCache>
            </c:multiLvlStrRef>
          </c:cat>
          <c:val>
            <c:numRef>
              <c:f>Foglio1!$E$2:$E$11</c:f>
              <c:numCache>
                <c:formatCode>General</c:formatCode>
                <c:ptCount val="10"/>
                <c:pt idx="0">
                  <c:v>21.2</c:v>
                </c:pt>
                <c:pt idx="1">
                  <c:v>3.6</c:v>
                </c:pt>
                <c:pt idx="2">
                  <c:v>19.399999999999999</c:v>
                </c:pt>
                <c:pt idx="3">
                  <c:v>8.8000000000000007</c:v>
                </c:pt>
                <c:pt idx="4">
                  <c:v>18.899999999999999</c:v>
                </c:pt>
                <c:pt idx="5">
                  <c:v>8.4</c:v>
                </c:pt>
                <c:pt idx="6">
                  <c:v>15.2</c:v>
                </c:pt>
                <c:pt idx="7">
                  <c:v>4.5</c:v>
                </c:pt>
                <c:pt idx="8">
                  <c:v>17.399999999999999</c:v>
                </c:pt>
                <c:pt idx="9">
                  <c:v>4.5999999999999996</c:v>
                </c:pt>
              </c:numCache>
            </c:numRef>
          </c:val>
        </c:ser>
        <c:ser>
          <c:idx val="4"/>
          <c:order val="3"/>
          <c:tx>
            <c:strRef>
              <c:f>Foglio1!$F$1</c:f>
              <c:strCache>
                <c:ptCount val="1"/>
                <c:pt idx="0">
                  <c:v>vedovo/a</c:v>
                </c:pt>
              </c:strCache>
            </c:strRef>
          </c:tx>
          <c:dLbls>
            <c:dLbl>
              <c:idx val="1"/>
              <c:layout>
                <c:manualLayout>
                  <c:x val="1.1574074074074105E-2"/>
                  <c:y val="1.98412698412701E-2"/>
                </c:manualLayout>
              </c:layout>
              <c:showVal val="1"/>
            </c:dLbl>
            <c:dLbl>
              <c:idx val="2"/>
              <c:layout>
                <c:manualLayout>
                  <c:x val="4.6296296296297014E-3"/>
                  <c:y val="7.936507936507943E-3"/>
                </c:manualLayout>
              </c:layout>
              <c:showVal val="1"/>
            </c:dLbl>
            <c:dLbl>
              <c:idx val="3"/>
              <c:layout>
                <c:manualLayout>
                  <c:x val="6.9442621755615623E-3"/>
                  <c:y val="1.1904761904761904E-2"/>
                </c:manualLayout>
              </c:layout>
              <c:showVal val="1"/>
            </c:dLbl>
            <c:dLbl>
              <c:idx val="4"/>
              <c:layout>
                <c:manualLayout>
                  <c:x val="6.9444444444445429E-3"/>
                  <c:y val="7.936507936507943E-3"/>
                </c:manualLayout>
              </c:layout>
              <c:showVal val="1"/>
            </c:dLbl>
            <c:dLbl>
              <c:idx val="5"/>
              <c:layout>
                <c:manualLayout>
                  <c:x val="-6.9444444444445429E-3"/>
                  <c:y val="1.58730158730159E-2"/>
                </c:manualLayout>
              </c:layout>
              <c:showVal val="1"/>
            </c:dLbl>
            <c:dLbl>
              <c:idx val="6"/>
              <c:layout>
                <c:manualLayout>
                  <c:x val="9.2592592592594981E-3"/>
                  <c:y val="1.9841269841270204E-2"/>
                </c:manualLayout>
              </c:layout>
              <c:showVal val="1"/>
            </c:dLbl>
            <c:dLbl>
              <c:idx val="7"/>
              <c:layout>
                <c:manualLayout>
                  <c:x val="6.9444444444445429E-3"/>
                  <c:y val="7.936507936507943E-3"/>
                </c:manualLayout>
              </c:layout>
              <c:showVal val="1"/>
            </c:dLbl>
            <c:dLbl>
              <c:idx val="8"/>
              <c:layout>
                <c:manualLayout>
                  <c:x val="6.9444444444445429E-3"/>
                  <c:y val="1.1904761904761803E-2"/>
                </c:manualLayout>
              </c:layout>
              <c:showVal val="1"/>
            </c:dLbl>
            <c:dLbl>
              <c:idx val="9"/>
              <c:layout>
                <c:manualLayout>
                  <c:x val="4.6296296296297014E-3"/>
                  <c:y val="1.98412698412701E-2"/>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STRANERI</c:v>
                  </c:pt>
                  <c:pt idx="6">
                    <c:v>ITALIANI</c:v>
                  </c:pt>
                  <c:pt idx="7">
                    <c:v>STRANERI</c:v>
                  </c:pt>
                  <c:pt idx="8">
                    <c:v>ITALIANI</c:v>
                  </c:pt>
                  <c:pt idx="9">
                    <c:v>STRANERI</c:v>
                  </c:pt>
                </c:lvl>
                <c:lvl>
                  <c:pt idx="0">
                    <c:v>2012</c:v>
                  </c:pt>
                  <c:pt idx="2">
                    <c:v>2013</c:v>
                  </c:pt>
                  <c:pt idx="4">
                    <c:v>2014</c:v>
                  </c:pt>
                  <c:pt idx="6">
                    <c:v>2015</c:v>
                  </c:pt>
                  <c:pt idx="8">
                    <c:v>2016</c:v>
                  </c:pt>
                </c:lvl>
              </c:multiLvlStrCache>
            </c:multiLvlStrRef>
          </c:cat>
          <c:val>
            <c:numRef>
              <c:f>Foglio1!$F$2:$F$11</c:f>
              <c:numCache>
                <c:formatCode>General</c:formatCode>
                <c:ptCount val="10"/>
                <c:pt idx="0">
                  <c:v>11</c:v>
                </c:pt>
                <c:pt idx="1">
                  <c:v>2.6</c:v>
                </c:pt>
                <c:pt idx="2">
                  <c:v>9.2000000000000011</c:v>
                </c:pt>
                <c:pt idx="3">
                  <c:v>3.7</c:v>
                </c:pt>
                <c:pt idx="4">
                  <c:v>9.7000000000000011</c:v>
                </c:pt>
                <c:pt idx="5">
                  <c:v>1.6</c:v>
                </c:pt>
                <c:pt idx="6">
                  <c:v>12.1</c:v>
                </c:pt>
                <c:pt idx="7">
                  <c:v>2.5</c:v>
                </c:pt>
                <c:pt idx="8">
                  <c:v>8.8000000000000007</c:v>
                </c:pt>
                <c:pt idx="9">
                  <c:v>3.8</c:v>
                </c:pt>
              </c:numCache>
            </c:numRef>
          </c:val>
        </c:ser>
        <c:ser>
          <c:idx val="5"/>
          <c:order val="4"/>
          <c:tx>
            <c:strRef>
              <c:f>Foglio1!$G$1</c:f>
              <c:strCache>
                <c:ptCount val="1"/>
                <c:pt idx="0">
                  <c:v>altro</c:v>
                </c:pt>
              </c:strCache>
            </c:strRef>
          </c:tx>
          <c:dLbls>
            <c:dLbl>
              <c:idx val="4"/>
              <c:layout>
                <c:manualLayout>
                  <c:x val="6.9444444444445429E-3"/>
                  <c:y val="1.58730158730159E-2"/>
                </c:manualLayout>
              </c:layout>
              <c:showVal val="1"/>
            </c:dLbl>
            <c:dLbl>
              <c:idx val="5"/>
              <c:layout>
                <c:manualLayout>
                  <c:x val="6.9444444444445429E-3"/>
                  <c:y val="0"/>
                </c:manualLayout>
              </c:layout>
              <c:showVal val="1"/>
            </c:dLbl>
            <c:dLbl>
              <c:idx val="6"/>
              <c:layout>
                <c:manualLayout>
                  <c:x val="4.6296296296295504E-3"/>
                  <c:y val="1.1904761904761904E-2"/>
                </c:manualLayout>
              </c:layout>
              <c:showVal val="1"/>
            </c:dLbl>
            <c:dLbl>
              <c:idx val="7"/>
              <c:layout>
                <c:manualLayout>
                  <c:x val="6.9444444444445429E-3"/>
                  <c:y val="1.98412698412701E-2"/>
                </c:manualLayout>
              </c:layout>
              <c:showVal val="1"/>
            </c:dLbl>
            <c:dLbl>
              <c:idx val="8"/>
              <c:layout>
                <c:manualLayout>
                  <c:x val="4.6296296296297014E-3"/>
                  <c:y val="1.58730158730159E-2"/>
                </c:manualLayout>
              </c:layout>
              <c:showVal val="1"/>
            </c:dLbl>
            <c:dLbl>
              <c:idx val="9"/>
              <c:layout>
                <c:manualLayout>
                  <c:x val="6.9444444444445429E-3"/>
                  <c:y val="2.38092113485814E-2"/>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STRANERI</c:v>
                  </c:pt>
                  <c:pt idx="6">
                    <c:v>ITALIANI</c:v>
                  </c:pt>
                  <c:pt idx="7">
                    <c:v>STRANERI</c:v>
                  </c:pt>
                  <c:pt idx="8">
                    <c:v>ITALIANI</c:v>
                  </c:pt>
                  <c:pt idx="9">
                    <c:v>STRANERI</c:v>
                  </c:pt>
                </c:lvl>
                <c:lvl>
                  <c:pt idx="0">
                    <c:v>2012</c:v>
                  </c:pt>
                  <c:pt idx="2">
                    <c:v>2013</c:v>
                  </c:pt>
                  <c:pt idx="4">
                    <c:v>2014</c:v>
                  </c:pt>
                  <c:pt idx="6">
                    <c:v>2015</c:v>
                  </c:pt>
                  <c:pt idx="8">
                    <c:v>2016</c:v>
                  </c:pt>
                </c:lvl>
              </c:multiLvlStrCache>
            </c:multiLvlStrRef>
          </c:cat>
          <c:val>
            <c:numRef>
              <c:f>Foglio1!$G$2:$G$11</c:f>
              <c:numCache>
                <c:formatCode>General</c:formatCode>
                <c:ptCount val="10"/>
                <c:pt idx="4">
                  <c:v>2.4</c:v>
                </c:pt>
                <c:pt idx="5">
                  <c:v>2</c:v>
                </c:pt>
                <c:pt idx="6">
                  <c:v>4.8</c:v>
                </c:pt>
                <c:pt idx="7">
                  <c:v>0.4</c:v>
                </c:pt>
                <c:pt idx="8">
                  <c:v>3.4</c:v>
                </c:pt>
                <c:pt idx="9">
                  <c:v>1.9000000000000001</c:v>
                </c:pt>
              </c:numCache>
            </c:numRef>
          </c:val>
        </c:ser>
        <c:dLbls>
          <c:showVal val="1"/>
        </c:dLbls>
        <c:axId val="139471104"/>
        <c:axId val="139517952"/>
      </c:barChart>
      <c:catAx>
        <c:axId val="139471104"/>
        <c:scaling>
          <c:orientation val="minMax"/>
        </c:scaling>
        <c:axPos val="b"/>
        <c:numFmt formatCode="General" sourceLinked="1"/>
        <c:majorTickMark val="none"/>
        <c:tickLblPos val="nextTo"/>
        <c:crossAx val="139517952"/>
        <c:crosses val="autoZero"/>
        <c:auto val="1"/>
        <c:lblAlgn val="ctr"/>
        <c:lblOffset val="100"/>
      </c:catAx>
      <c:valAx>
        <c:axId val="139517952"/>
        <c:scaling>
          <c:orientation val="minMax"/>
        </c:scaling>
        <c:axPos val="l"/>
        <c:majorGridlines/>
        <c:numFmt formatCode="General" sourceLinked="1"/>
        <c:majorTickMark val="none"/>
        <c:tickLblPos val="nextTo"/>
        <c:crossAx val="139471104"/>
        <c:crosses val="autoZero"/>
        <c:crossBetween val="between"/>
      </c:valAx>
    </c:plotArea>
    <c:legend>
      <c:legendPos val="b"/>
    </c:legend>
    <c:plotVisOnly val="1"/>
    <c:dispBlanksAs val="gap"/>
  </c:chart>
  <c:txPr>
    <a:bodyPr/>
    <a:lstStyle/>
    <a:p>
      <a:pPr>
        <a:defRPr sz="700"/>
      </a:pPr>
      <a:endParaRPr lang="it-IT"/>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Foglio1!$B$1</c:f>
              <c:strCache>
                <c:ptCount val="1"/>
                <c:pt idx="0">
                  <c:v>Femminile</c:v>
                </c:pt>
              </c:strCache>
            </c:strRef>
          </c:tx>
          <c:dLbls>
            <c:txPr>
              <a:bodyPr/>
              <a:lstStyle/>
              <a:p>
                <a:pPr>
                  <a:defRPr sz="800" b="1"/>
                </a:pPr>
                <a:endParaRPr lang="it-IT"/>
              </a:p>
            </c:txPr>
            <c:dLblPos val="outEnd"/>
            <c:showVal val="1"/>
          </c:dLbls>
          <c:cat>
            <c:strRef>
              <c:f>Foglio1!$A$2:$A$6</c:f>
              <c:strCache>
                <c:ptCount val="5"/>
                <c:pt idx="0">
                  <c:v>Celibe o nubile</c:v>
                </c:pt>
                <c:pt idx="1">
                  <c:v>Coniugato/a</c:v>
                </c:pt>
                <c:pt idx="2">
                  <c:v>Separato/a Divorziato/a</c:v>
                </c:pt>
                <c:pt idx="3">
                  <c:v>Vedovo/a</c:v>
                </c:pt>
                <c:pt idx="4">
                  <c:v>Altro</c:v>
                </c:pt>
              </c:strCache>
            </c:strRef>
          </c:cat>
          <c:val>
            <c:numRef>
              <c:f>Foglio1!$B$2:$B$6</c:f>
              <c:numCache>
                <c:formatCode>General</c:formatCode>
                <c:ptCount val="5"/>
                <c:pt idx="0">
                  <c:v>14.7</c:v>
                </c:pt>
                <c:pt idx="1">
                  <c:v>50</c:v>
                </c:pt>
                <c:pt idx="2">
                  <c:v>16.2</c:v>
                </c:pt>
                <c:pt idx="3">
                  <c:v>15.2</c:v>
                </c:pt>
                <c:pt idx="4">
                  <c:v>3.9</c:v>
                </c:pt>
              </c:numCache>
            </c:numRef>
          </c:val>
        </c:ser>
        <c:ser>
          <c:idx val="1"/>
          <c:order val="1"/>
          <c:tx>
            <c:strRef>
              <c:f>Foglio1!$C$1</c:f>
              <c:strCache>
                <c:ptCount val="1"/>
                <c:pt idx="0">
                  <c:v>Maschile</c:v>
                </c:pt>
              </c:strCache>
            </c:strRef>
          </c:tx>
          <c:dLbls>
            <c:txPr>
              <a:bodyPr/>
              <a:lstStyle/>
              <a:p>
                <a:pPr>
                  <a:defRPr sz="800" b="1"/>
                </a:pPr>
                <a:endParaRPr lang="it-IT"/>
              </a:p>
            </c:txPr>
            <c:dLblPos val="outEnd"/>
            <c:showVal val="1"/>
          </c:dLbls>
          <c:cat>
            <c:strRef>
              <c:f>Foglio1!$A$2:$A$6</c:f>
              <c:strCache>
                <c:ptCount val="5"/>
                <c:pt idx="0">
                  <c:v>Celibe o nubile</c:v>
                </c:pt>
                <c:pt idx="1">
                  <c:v>Coniugato/a</c:v>
                </c:pt>
                <c:pt idx="2">
                  <c:v>Separato/a Divorziato/a</c:v>
                </c:pt>
                <c:pt idx="3">
                  <c:v>Vedovo/a</c:v>
                </c:pt>
                <c:pt idx="4">
                  <c:v>Altro</c:v>
                </c:pt>
              </c:strCache>
            </c:strRef>
          </c:cat>
          <c:val>
            <c:numRef>
              <c:f>Foglio1!$C$2:$C$6</c:f>
              <c:numCache>
                <c:formatCode>General</c:formatCode>
                <c:ptCount val="5"/>
                <c:pt idx="0">
                  <c:v>63.9</c:v>
                </c:pt>
                <c:pt idx="1">
                  <c:v>29.9</c:v>
                </c:pt>
                <c:pt idx="2">
                  <c:v>4.3</c:v>
                </c:pt>
                <c:pt idx="3">
                  <c:v>0.2</c:v>
                </c:pt>
                <c:pt idx="4">
                  <c:v>1.7</c:v>
                </c:pt>
              </c:numCache>
            </c:numRef>
          </c:val>
        </c:ser>
        <c:dLbls>
          <c:showVal val="1"/>
        </c:dLbls>
        <c:axId val="139531008"/>
        <c:axId val="139532544"/>
      </c:barChart>
      <c:catAx>
        <c:axId val="139531008"/>
        <c:scaling>
          <c:orientation val="minMax"/>
        </c:scaling>
        <c:axPos val="b"/>
        <c:majorTickMark val="none"/>
        <c:tickLblPos val="nextTo"/>
        <c:crossAx val="139532544"/>
        <c:crosses val="autoZero"/>
        <c:auto val="1"/>
        <c:lblAlgn val="ctr"/>
        <c:lblOffset val="100"/>
      </c:catAx>
      <c:valAx>
        <c:axId val="139532544"/>
        <c:scaling>
          <c:orientation val="minMax"/>
        </c:scaling>
        <c:axPos val="l"/>
        <c:majorGridlines/>
        <c:numFmt formatCode="General" sourceLinked="1"/>
        <c:majorTickMark val="none"/>
        <c:tickLblPos val="nextTo"/>
        <c:crossAx val="139531008"/>
        <c:crosses val="autoZero"/>
        <c:crossBetween val="between"/>
      </c:valAx>
    </c:plotArea>
    <c:legend>
      <c:legendPos val="b"/>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tx>
            <c:strRef>
              <c:f>Foglio1!$C$1</c:f>
              <c:strCache>
                <c:ptCount val="1"/>
                <c:pt idx="0">
                  <c:v>Solo</c:v>
                </c:pt>
              </c:strCache>
            </c:strRef>
          </c:tx>
          <c:dLbls>
            <c:dLbl>
              <c:idx val="0"/>
              <c:layout>
                <c:manualLayout>
                  <c:x val="-6.9444444444445429E-3"/>
                  <c:y val="7.936507936507943E-3"/>
                </c:manualLayout>
              </c:layout>
              <c:dLblPos val="outEnd"/>
              <c:showVal val="1"/>
            </c:dLbl>
            <c:dLbl>
              <c:idx val="2"/>
              <c:layout>
                <c:manualLayout>
                  <c:x val="-4.6296296296297014E-3"/>
                  <c:y val="1.58730158730159E-2"/>
                </c:manualLayout>
              </c:layout>
              <c:dLblPos val="outEnd"/>
              <c:showVal val="1"/>
            </c:dLbl>
            <c:dLbl>
              <c:idx val="3"/>
              <c:layout>
                <c:manualLayout>
                  <c:x val="-9.2592592592594739E-3"/>
                  <c:y val="1.98412698412701E-2"/>
                </c:manualLayout>
              </c:layout>
              <c:dLblPos val="outEnd"/>
              <c:showVal val="1"/>
            </c:dLbl>
            <c:dLbl>
              <c:idx val="4"/>
              <c:layout>
                <c:manualLayout>
                  <c:x val="-9.2592592592594981E-3"/>
                  <c:y val="7.936507936507943E-3"/>
                </c:manualLayout>
              </c:layout>
              <c:dLblPos val="outEnd"/>
              <c:showVal val="1"/>
            </c:dLbl>
            <c:dLbl>
              <c:idx val="5"/>
              <c:layout>
                <c:manualLayout>
                  <c:x val="-6.9444444444445429E-3"/>
                  <c:y val="1.98412698412701E-2"/>
                </c:manualLayout>
              </c:layout>
              <c:dLblPos val="outEnd"/>
              <c:showVal val="1"/>
            </c:dLbl>
            <c:dLbl>
              <c:idx val="6"/>
              <c:layout>
                <c:manualLayout>
                  <c:x val="-6.9444444444445429E-3"/>
                  <c:y val="7.936507936507943E-3"/>
                </c:manualLayout>
              </c:layout>
              <c:dLblPos val="outEnd"/>
              <c:showVal val="1"/>
            </c:dLbl>
            <c:dLbl>
              <c:idx val="7"/>
              <c:layout>
                <c:manualLayout>
                  <c:x val="-6.9444444444445429E-3"/>
                  <c:y val="1.58730158730159E-2"/>
                </c:manualLayout>
              </c:layout>
              <c:dLblPos val="outEnd"/>
              <c:showVal val="1"/>
            </c:dLbl>
            <c:dLbl>
              <c:idx val="8"/>
              <c:layout>
                <c:manualLayout>
                  <c:x val="-9.2592592592594981E-3"/>
                  <c:y val="7.936507936507943E-3"/>
                </c:manualLayout>
              </c:layout>
              <c:dLblPos val="outEnd"/>
              <c:showVal val="1"/>
            </c:dLbl>
            <c:dLbl>
              <c:idx val="9"/>
              <c:layout>
                <c:manualLayout>
                  <c:x val="-4.6296296296297014E-3"/>
                  <c:y val="1.98412698412701E-2"/>
                </c:manualLayout>
              </c:layout>
              <c:dLblPos val="outEnd"/>
              <c:showVal val="1"/>
            </c:dLbl>
            <c:txPr>
              <a:bodyPr/>
              <a:lstStyle/>
              <a:p>
                <a:pPr>
                  <a:defRPr sz="800"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Foglio1!$C$2:$C$11</c:f>
              <c:numCache>
                <c:formatCode>General</c:formatCode>
                <c:ptCount val="10"/>
                <c:pt idx="0">
                  <c:v>20.8</c:v>
                </c:pt>
                <c:pt idx="1">
                  <c:v>31.7</c:v>
                </c:pt>
                <c:pt idx="2">
                  <c:v>21.6</c:v>
                </c:pt>
                <c:pt idx="3">
                  <c:v>12.5</c:v>
                </c:pt>
                <c:pt idx="4">
                  <c:v>18.5</c:v>
                </c:pt>
                <c:pt idx="5">
                  <c:v>15.2</c:v>
                </c:pt>
                <c:pt idx="6">
                  <c:v>21.2</c:v>
                </c:pt>
                <c:pt idx="7">
                  <c:v>7.9</c:v>
                </c:pt>
                <c:pt idx="8">
                  <c:v>26.1</c:v>
                </c:pt>
                <c:pt idx="9">
                  <c:v>7.7</c:v>
                </c:pt>
              </c:numCache>
            </c:numRef>
          </c:val>
        </c:ser>
        <c:ser>
          <c:idx val="2"/>
          <c:order val="1"/>
          <c:tx>
            <c:strRef>
              <c:f>Foglio1!$D$1</c:f>
              <c:strCache>
                <c:ptCount val="1"/>
                <c:pt idx="0">
                  <c:v>In nucleo con coniuge e/o altri familiari o parenti</c:v>
                </c:pt>
              </c:strCache>
            </c:strRef>
          </c:tx>
          <c:dLbls>
            <c:dLbl>
              <c:idx val="7"/>
              <c:layout>
                <c:manualLayout>
                  <c:x val="-9.2592592592594981E-3"/>
                  <c:y val="7.2750482331549771E-17"/>
                </c:manualLayout>
              </c:layout>
              <c:showVal val="1"/>
            </c:dLbl>
            <c:dLbl>
              <c:idx val="9"/>
              <c:layout>
                <c:manualLayout>
                  <c:x val="-4.6296296296297014E-3"/>
                  <c:y val="0"/>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Foglio1!$D$2:$D$11</c:f>
              <c:numCache>
                <c:formatCode>General</c:formatCode>
                <c:ptCount val="10"/>
                <c:pt idx="0">
                  <c:v>61.8</c:v>
                </c:pt>
                <c:pt idx="1">
                  <c:v>20.9</c:v>
                </c:pt>
                <c:pt idx="2">
                  <c:v>51.4</c:v>
                </c:pt>
                <c:pt idx="3">
                  <c:v>14.5</c:v>
                </c:pt>
                <c:pt idx="4">
                  <c:v>61.2</c:v>
                </c:pt>
                <c:pt idx="5">
                  <c:v>15.7</c:v>
                </c:pt>
                <c:pt idx="6">
                  <c:v>58.8</c:v>
                </c:pt>
                <c:pt idx="7">
                  <c:v>12.4</c:v>
                </c:pt>
                <c:pt idx="8">
                  <c:v>57.6</c:v>
                </c:pt>
                <c:pt idx="9">
                  <c:v>9.3000000000000007</c:v>
                </c:pt>
              </c:numCache>
            </c:numRef>
          </c:val>
        </c:ser>
        <c:ser>
          <c:idx val="3"/>
          <c:order val="2"/>
          <c:tx>
            <c:strRef>
              <c:f>Foglio1!$E$1</c:f>
              <c:strCache>
                <c:ptCount val="1"/>
                <c:pt idx="0">
                  <c:v>In nucleo con conoscenti o soggetti esterni alla propria famiglia</c:v>
                </c:pt>
              </c:strCache>
            </c:strRef>
          </c:tx>
          <c:dLbls>
            <c:dLbl>
              <c:idx val="0"/>
              <c:layout>
                <c:manualLayout>
                  <c:x val="6.9444444444445429E-3"/>
                  <c:y val="3.9682539682539802E-3"/>
                </c:manualLayout>
              </c:layout>
              <c:showVal val="1"/>
            </c:dLbl>
            <c:dLbl>
              <c:idx val="2"/>
              <c:layout>
                <c:manualLayout>
                  <c:x val="1.1574074074074105E-2"/>
                  <c:y val="3.9682539682539802E-3"/>
                </c:manualLayout>
              </c:layout>
              <c:showVal val="1"/>
            </c:dLbl>
            <c:dLbl>
              <c:idx val="4"/>
              <c:layout>
                <c:manualLayout>
                  <c:x val="1.1574074074074105E-2"/>
                  <c:y val="0"/>
                </c:manualLayout>
              </c:layout>
              <c:showVal val="1"/>
            </c:dLbl>
            <c:dLbl>
              <c:idx val="8"/>
              <c:layout>
                <c:manualLayout>
                  <c:x val="6.9444444444445429E-3"/>
                  <c:y val="3.9682539682538908E-3"/>
                </c:manualLayout>
              </c:layout>
              <c:showVal val="1"/>
            </c:dLbl>
            <c:txPr>
              <a:bodyPr/>
              <a:lstStyle/>
              <a:p>
                <a:pPr>
                  <a:defRPr sz="800"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Foglio1!$E$2:$E$11</c:f>
              <c:numCache>
                <c:formatCode>General</c:formatCode>
                <c:ptCount val="10"/>
                <c:pt idx="0">
                  <c:v>17.399999999999999</c:v>
                </c:pt>
                <c:pt idx="1">
                  <c:v>47.4</c:v>
                </c:pt>
                <c:pt idx="2">
                  <c:v>25.4</c:v>
                </c:pt>
                <c:pt idx="3">
                  <c:v>71</c:v>
                </c:pt>
                <c:pt idx="4">
                  <c:v>20.3</c:v>
                </c:pt>
                <c:pt idx="5">
                  <c:v>69.099999999999994</c:v>
                </c:pt>
                <c:pt idx="6">
                  <c:v>20</c:v>
                </c:pt>
                <c:pt idx="7">
                  <c:v>79.8</c:v>
                </c:pt>
                <c:pt idx="8">
                  <c:v>16.3</c:v>
                </c:pt>
                <c:pt idx="9">
                  <c:v>83</c:v>
                </c:pt>
              </c:numCache>
            </c:numRef>
          </c:val>
        </c:ser>
        <c:dLbls>
          <c:showVal val="1"/>
        </c:dLbls>
        <c:axId val="139547008"/>
        <c:axId val="139548544"/>
      </c:barChart>
      <c:catAx>
        <c:axId val="139547008"/>
        <c:scaling>
          <c:orientation val="minMax"/>
        </c:scaling>
        <c:axPos val="b"/>
        <c:numFmt formatCode="General" sourceLinked="1"/>
        <c:majorTickMark val="none"/>
        <c:tickLblPos val="nextTo"/>
        <c:crossAx val="139548544"/>
        <c:crosses val="autoZero"/>
        <c:auto val="1"/>
        <c:lblAlgn val="ctr"/>
        <c:lblOffset val="100"/>
      </c:catAx>
      <c:valAx>
        <c:axId val="139548544"/>
        <c:scaling>
          <c:orientation val="minMax"/>
        </c:scaling>
        <c:axPos val="l"/>
        <c:majorGridlines/>
        <c:numFmt formatCode="General" sourceLinked="1"/>
        <c:majorTickMark val="none"/>
        <c:tickLblPos val="nextTo"/>
        <c:crossAx val="139547008"/>
        <c:crosses val="autoZero"/>
        <c:crossBetween val="between"/>
      </c:valAx>
    </c:plotArea>
    <c:legend>
      <c:legendPos val="b"/>
    </c:legend>
    <c:plotVisOnly val="1"/>
    <c:dispBlanksAs val="gap"/>
  </c:chart>
  <c:txPr>
    <a:bodyPr/>
    <a:lstStyle/>
    <a:p>
      <a:pPr>
        <a:defRPr sz="700"/>
      </a:pPr>
      <a:endParaRPr lang="it-IT"/>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tx>
            <c:strRef>
              <c:f>Foglio1!$C$1</c:f>
              <c:strCache>
                <c:ptCount val="1"/>
                <c:pt idx="0">
                  <c:v>Occupato</c:v>
                </c:pt>
              </c:strCache>
            </c:strRef>
          </c:tx>
          <c:dLbls>
            <c:dLbl>
              <c:idx val="0"/>
              <c:layout>
                <c:manualLayout>
                  <c:x val="-6.9444444444445429E-3"/>
                  <c:y val="7.9365079365080159E-3"/>
                </c:manualLayout>
              </c:layout>
              <c:dLblPos val="outEnd"/>
              <c:showVal val="1"/>
            </c:dLbl>
            <c:dLbl>
              <c:idx val="6"/>
              <c:layout>
                <c:manualLayout>
                  <c:x val="-6.9444444444444623E-3"/>
                  <c:y val="3.9682539682539802E-3"/>
                </c:manualLayout>
              </c:layout>
              <c:dLblPos val="outEnd"/>
              <c:showVal val="1"/>
            </c:dLbl>
            <c:dLbl>
              <c:idx val="9"/>
              <c:layout>
                <c:manualLayout>
                  <c:x val="-6.9444444444445429E-3"/>
                  <c:y val="1.58730158730159E-2"/>
                </c:manualLayout>
              </c:layout>
              <c:dLblPos val="outEnd"/>
              <c:showVal val="1"/>
            </c:dLbl>
            <c:txPr>
              <a:bodyPr/>
              <a:lstStyle/>
              <a:p>
                <a:pPr>
                  <a:defRPr b="1"/>
                </a:pPr>
                <a:endParaRPr lang="it-IT"/>
              </a:p>
            </c:txPr>
            <c:dLblPos val="outEnd"/>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Foglio1!$C$2:$C$11</c:f>
              <c:numCache>
                <c:formatCode>General</c:formatCode>
                <c:ptCount val="10"/>
                <c:pt idx="0">
                  <c:v>3.9</c:v>
                </c:pt>
                <c:pt idx="1">
                  <c:v>5</c:v>
                </c:pt>
                <c:pt idx="2">
                  <c:v>2.7</c:v>
                </c:pt>
                <c:pt idx="3">
                  <c:v>3.7</c:v>
                </c:pt>
                <c:pt idx="4">
                  <c:v>3.4</c:v>
                </c:pt>
                <c:pt idx="5">
                  <c:v>4.2</c:v>
                </c:pt>
                <c:pt idx="6">
                  <c:v>2.4</c:v>
                </c:pt>
                <c:pt idx="7">
                  <c:v>2.5</c:v>
                </c:pt>
                <c:pt idx="8">
                  <c:v>1.1000000000000001</c:v>
                </c:pt>
                <c:pt idx="9">
                  <c:v>1.1000000000000001</c:v>
                </c:pt>
              </c:numCache>
            </c:numRef>
          </c:val>
        </c:ser>
        <c:ser>
          <c:idx val="2"/>
          <c:order val="1"/>
          <c:tx>
            <c:strRef>
              <c:f>Foglio1!$D$1</c:f>
              <c:strCache>
                <c:ptCount val="1"/>
                <c:pt idx="0">
                  <c:v>Disoccupato/Inoccupato</c:v>
                </c:pt>
              </c:strCache>
            </c:strRef>
          </c:tx>
          <c:dLbls>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Foglio1!$D$2:$D$11</c:f>
              <c:numCache>
                <c:formatCode>General</c:formatCode>
                <c:ptCount val="10"/>
                <c:pt idx="0">
                  <c:v>61.7</c:v>
                </c:pt>
                <c:pt idx="1">
                  <c:v>92.7</c:v>
                </c:pt>
                <c:pt idx="2">
                  <c:v>62.7</c:v>
                </c:pt>
                <c:pt idx="3">
                  <c:v>93.9</c:v>
                </c:pt>
                <c:pt idx="4">
                  <c:v>67.5</c:v>
                </c:pt>
                <c:pt idx="5">
                  <c:v>94.8</c:v>
                </c:pt>
                <c:pt idx="6">
                  <c:v>63</c:v>
                </c:pt>
                <c:pt idx="7">
                  <c:v>93.4</c:v>
                </c:pt>
                <c:pt idx="8">
                  <c:v>67.400000000000006</c:v>
                </c:pt>
                <c:pt idx="9">
                  <c:v>95.6</c:v>
                </c:pt>
              </c:numCache>
            </c:numRef>
          </c:val>
        </c:ser>
        <c:ser>
          <c:idx val="3"/>
          <c:order val="2"/>
          <c:tx>
            <c:strRef>
              <c:f>Foglio1!$E$1</c:f>
              <c:strCache>
                <c:ptCount val="1"/>
                <c:pt idx="0">
                  <c:v>Casalinga</c:v>
                </c:pt>
              </c:strCache>
            </c:strRef>
          </c:tx>
          <c:dLbls>
            <c:dLbl>
              <c:idx val="1"/>
              <c:layout>
                <c:manualLayout>
                  <c:x val="-2.1218890680034951E-17"/>
                  <c:y val="7.936507936507943E-3"/>
                </c:manualLayout>
              </c:layout>
              <c:showVal val="1"/>
            </c:dLbl>
            <c:dLbl>
              <c:idx val="3"/>
              <c:layout>
                <c:manualLayout>
                  <c:x val="0"/>
                  <c:y val="1.58730158730159E-2"/>
                </c:manualLayout>
              </c:layout>
              <c:showVal val="1"/>
            </c:dLbl>
            <c:dLbl>
              <c:idx val="5"/>
              <c:layout>
                <c:manualLayout>
                  <c:x val="0"/>
                  <c:y val="1.1904761904761904E-2"/>
                </c:manualLayout>
              </c:layout>
              <c:showVal val="1"/>
            </c:dLbl>
            <c:dLbl>
              <c:idx val="6"/>
              <c:layout>
                <c:manualLayout>
                  <c:x val="-2.3148148148148997E-3"/>
                  <c:y val="3.9682539682540409E-3"/>
                </c:manualLayout>
              </c:layout>
              <c:showVal val="1"/>
            </c:dLbl>
            <c:dLbl>
              <c:idx val="7"/>
              <c:layout>
                <c:manualLayout>
                  <c:x val="2.3148148148148095E-3"/>
                  <c:y val="1.98412698412701E-2"/>
                </c:manualLayout>
              </c:layout>
              <c:showVal val="1"/>
            </c:dLbl>
            <c:dLbl>
              <c:idx val="8"/>
              <c:layout>
                <c:manualLayout>
                  <c:x val="-2.3148148148148095E-3"/>
                  <c:y val="1.1904761904762006E-2"/>
                </c:manualLayout>
              </c:layout>
              <c:showVal val="1"/>
            </c:dLbl>
            <c:dLbl>
              <c:idx val="9"/>
              <c:layout>
                <c:manualLayout>
                  <c:x val="-2.3148148148148095E-3"/>
                  <c:y val="1.98412698412701E-2"/>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Foglio1!$E$2:$E$11</c:f>
              <c:numCache>
                <c:formatCode>General</c:formatCode>
                <c:ptCount val="10"/>
                <c:pt idx="0">
                  <c:v>9.5</c:v>
                </c:pt>
                <c:pt idx="1">
                  <c:v>0.3000000000000001</c:v>
                </c:pt>
                <c:pt idx="2">
                  <c:v>8.6</c:v>
                </c:pt>
                <c:pt idx="3">
                  <c:v>0</c:v>
                </c:pt>
                <c:pt idx="4">
                  <c:v>9.2000000000000011</c:v>
                </c:pt>
                <c:pt idx="5">
                  <c:v>0</c:v>
                </c:pt>
                <c:pt idx="6">
                  <c:v>3.9</c:v>
                </c:pt>
                <c:pt idx="7">
                  <c:v>0.4</c:v>
                </c:pt>
                <c:pt idx="8">
                  <c:v>12.2</c:v>
                </c:pt>
                <c:pt idx="9">
                  <c:v>0.2</c:v>
                </c:pt>
              </c:numCache>
            </c:numRef>
          </c:val>
        </c:ser>
        <c:ser>
          <c:idx val="4"/>
          <c:order val="3"/>
          <c:tx>
            <c:strRef>
              <c:f>Foglio1!$F$1</c:f>
              <c:strCache>
                <c:ptCount val="1"/>
                <c:pt idx="0">
                  <c:v>Pensionato/a</c:v>
                </c:pt>
              </c:strCache>
            </c:strRef>
          </c:tx>
          <c:dLbls>
            <c:dLbl>
              <c:idx val="1"/>
              <c:layout>
                <c:manualLayout>
                  <c:x val="2.3148148148148095E-3"/>
                  <c:y val="-1.1904761904761904E-2"/>
                </c:manualLayout>
              </c:layout>
              <c:showVal val="1"/>
            </c:dLbl>
            <c:dLbl>
              <c:idx val="3"/>
              <c:layout>
                <c:manualLayout>
                  <c:x val="-2.3148148148148095E-3"/>
                  <c:y val="-7.936507936507943E-3"/>
                </c:manualLayout>
              </c:layout>
              <c:showVal val="1"/>
            </c:dLbl>
            <c:dLbl>
              <c:idx val="6"/>
              <c:layout>
                <c:manualLayout>
                  <c:x val="0"/>
                  <c:y val="-1.1904761904761904E-2"/>
                </c:manualLayout>
              </c:layout>
              <c:showVal val="1"/>
            </c:dLbl>
            <c:dLbl>
              <c:idx val="7"/>
              <c:layout>
                <c:manualLayout>
                  <c:x val="0"/>
                  <c:y val="-1.1904761904761904E-2"/>
                </c:manualLayout>
              </c:layout>
              <c:showVal val="1"/>
            </c:dLbl>
            <c:dLbl>
              <c:idx val="8"/>
              <c:layout>
                <c:manualLayout>
                  <c:x val="4.6296296296297014E-3"/>
                  <c:y val="-1.1904761904761904E-2"/>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Foglio1!$F$2:$F$11</c:f>
              <c:numCache>
                <c:formatCode>General</c:formatCode>
                <c:ptCount val="10"/>
                <c:pt idx="0">
                  <c:v>23</c:v>
                </c:pt>
                <c:pt idx="1">
                  <c:v>0.3000000000000001</c:v>
                </c:pt>
                <c:pt idx="2">
                  <c:v>22.7</c:v>
                </c:pt>
                <c:pt idx="3">
                  <c:v>0.3000000000000001</c:v>
                </c:pt>
                <c:pt idx="4">
                  <c:v>17.5</c:v>
                </c:pt>
                <c:pt idx="5">
                  <c:v>0</c:v>
                </c:pt>
                <c:pt idx="6">
                  <c:v>6.4</c:v>
                </c:pt>
                <c:pt idx="7">
                  <c:v>0</c:v>
                </c:pt>
                <c:pt idx="8">
                  <c:v>14.6</c:v>
                </c:pt>
                <c:pt idx="9">
                  <c:v>0.2</c:v>
                </c:pt>
              </c:numCache>
            </c:numRef>
          </c:val>
        </c:ser>
        <c:ser>
          <c:idx val="5"/>
          <c:order val="4"/>
          <c:tx>
            <c:strRef>
              <c:f>Foglio1!$G$1</c:f>
              <c:strCache>
                <c:ptCount val="1"/>
                <c:pt idx="0">
                  <c:v>Altro</c:v>
                </c:pt>
              </c:strCache>
            </c:strRef>
          </c:tx>
          <c:dLbls>
            <c:dLbl>
              <c:idx val="1"/>
              <c:layout>
                <c:manualLayout>
                  <c:x val="2.3148148148148095E-3"/>
                  <c:y val="1.98412698412701E-2"/>
                </c:manualLayout>
              </c:layout>
              <c:showVal val="1"/>
            </c:dLbl>
            <c:dLbl>
              <c:idx val="3"/>
              <c:layout>
                <c:manualLayout>
                  <c:x val="0"/>
                  <c:y val="-1.9841269841270204E-2"/>
                </c:manualLayout>
              </c:layout>
              <c:showVal val="1"/>
            </c:dLbl>
            <c:dLbl>
              <c:idx val="6"/>
              <c:layout>
                <c:manualLayout>
                  <c:x val="4.6296296296297014E-3"/>
                  <c:y val="2.3809523809523805E-2"/>
                </c:manualLayout>
              </c:layout>
              <c:showVal val="1"/>
            </c:dLbl>
            <c:dLbl>
              <c:idx val="7"/>
              <c:layout>
                <c:manualLayout>
                  <c:x val="0"/>
                  <c:y val="-1.5873015873015803E-2"/>
                </c:manualLayout>
              </c:layout>
              <c:showVal val="1"/>
            </c:dLbl>
            <c:dLbl>
              <c:idx val="8"/>
              <c:layout>
                <c:manualLayout>
                  <c:x val="0"/>
                  <c:y val="1.98412698412701E-2"/>
                </c:manualLayout>
              </c:layout>
              <c:showVal val="1"/>
            </c:dLbl>
            <c:dLbl>
              <c:idx val="9"/>
              <c:layout>
                <c:manualLayout>
                  <c:x val="0"/>
                  <c:y val="-1.5873328333958301E-2"/>
                </c:manualLayout>
              </c:layout>
              <c:showVal val="1"/>
            </c:dLbl>
            <c:txPr>
              <a:bodyPr/>
              <a:lstStyle/>
              <a:p>
                <a:pPr>
                  <a:defRPr b="1"/>
                </a:pPr>
                <a:endParaRPr lang="it-IT"/>
              </a:p>
            </c:txPr>
            <c:showVal val="1"/>
          </c:dLbls>
          <c:cat>
            <c:multiLvlStrRef>
              <c:f>Foglio1!$A$2:$B$11</c:f>
              <c:multiLvlStrCache>
                <c:ptCount val="10"/>
                <c:lvl>
                  <c:pt idx="0">
                    <c:v>ITALIANI</c:v>
                  </c:pt>
                  <c:pt idx="1">
                    <c:v>STRANIERI</c:v>
                  </c:pt>
                  <c:pt idx="2">
                    <c:v>ITALIANI</c:v>
                  </c:pt>
                  <c:pt idx="3">
                    <c:v>STRANIERI</c:v>
                  </c:pt>
                  <c:pt idx="4">
                    <c:v>ITALIANI</c:v>
                  </c:pt>
                  <c:pt idx="5">
                    <c:v>STRANIERI</c:v>
                  </c:pt>
                  <c:pt idx="6">
                    <c:v>ITALIANI</c:v>
                  </c:pt>
                  <c:pt idx="7">
                    <c:v>STRANIERI</c:v>
                  </c:pt>
                  <c:pt idx="8">
                    <c:v>ITALIANI</c:v>
                  </c:pt>
                  <c:pt idx="9">
                    <c:v>STRANIERI</c:v>
                  </c:pt>
                </c:lvl>
                <c:lvl>
                  <c:pt idx="0">
                    <c:v>2012</c:v>
                  </c:pt>
                  <c:pt idx="2">
                    <c:v>2013</c:v>
                  </c:pt>
                  <c:pt idx="4">
                    <c:v>2014</c:v>
                  </c:pt>
                  <c:pt idx="6">
                    <c:v>2015</c:v>
                  </c:pt>
                  <c:pt idx="8">
                    <c:v>2016</c:v>
                  </c:pt>
                </c:lvl>
              </c:multiLvlStrCache>
            </c:multiLvlStrRef>
          </c:cat>
          <c:val>
            <c:numRef>
              <c:f>Foglio1!$G$2:$G$11</c:f>
              <c:numCache>
                <c:formatCode>General</c:formatCode>
                <c:ptCount val="10"/>
                <c:pt idx="0">
                  <c:v>0</c:v>
                </c:pt>
                <c:pt idx="1">
                  <c:v>0.3000000000000001</c:v>
                </c:pt>
                <c:pt idx="2">
                  <c:v>0</c:v>
                </c:pt>
                <c:pt idx="3">
                  <c:v>2</c:v>
                </c:pt>
                <c:pt idx="4">
                  <c:v>2.4</c:v>
                </c:pt>
                <c:pt idx="5">
                  <c:v>1</c:v>
                </c:pt>
                <c:pt idx="6">
                  <c:v>4.2</c:v>
                </c:pt>
                <c:pt idx="7">
                  <c:v>3.7</c:v>
                </c:pt>
                <c:pt idx="8">
                  <c:v>4.7</c:v>
                </c:pt>
                <c:pt idx="9">
                  <c:v>2.9</c:v>
                </c:pt>
              </c:numCache>
            </c:numRef>
          </c:val>
        </c:ser>
        <c:dLbls>
          <c:showVal val="1"/>
        </c:dLbls>
        <c:axId val="139180288"/>
        <c:axId val="139661312"/>
      </c:barChart>
      <c:catAx>
        <c:axId val="139180288"/>
        <c:scaling>
          <c:orientation val="minMax"/>
        </c:scaling>
        <c:axPos val="b"/>
        <c:numFmt formatCode="General" sourceLinked="1"/>
        <c:majorTickMark val="none"/>
        <c:tickLblPos val="nextTo"/>
        <c:crossAx val="139661312"/>
        <c:crosses val="autoZero"/>
        <c:auto val="1"/>
        <c:lblAlgn val="ctr"/>
        <c:lblOffset val="100"/>
      </c:catAx>
      <c:valAx>
        <c:axId val="139661312"/>
        <c:scaling>
          <c:orientation val="minMax"/>
        </c:scaling>
        <c:axPos val="l"/>
        <c:majorGridlines/>
        <c:numFmt formatCode="General" sourceLinked="1"/>
        <c:majorTickMark val="none"/>
        <c:tickLblPos val="nextTo"/>
        <c:crossAx val="139180288"/>
        <c:crosses val="autoZero"/>
        <c:crossBetween val="between"/>
      </c:valAx>
    </c:plotArea>
    <c:legend>
      <c:legendPos val="b"/>
    </c:legend>
    <c:plotVisOnly val="1"/>
    <c:dispBlanksAs val="gap"/>
  </c:chart>
  <c:txPr>
    <a:bodyPr/>
    <a:lstStyle/>
    <a:p>
      <a:pPr>
        <a:defRPr sz="800"/>
      </a:pPr>
      <a:endParaRPr lang="it-IT"/>
    </a:p>
  </c:txPr>
  <c:externalData r:id="rId2"/>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E1EA-B1FE-F14A-8B6D-57B8644D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2450</Words>
  <Characters>13966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Asus</cp:lastModifiedBy>
  <cp:revision>17</cp:revision>
  <cp:lastPrinted>2017-03-22T08:20:00Z</cp:lastPrinted>
  <dcterms:created xsi:type="dcterms:W3CDTF">2017-03-27T07:26:00Z</dcterms:created>
  <dcterms:modified xsi:type="dcterms:W3CDTF">2017-03-29T12:21:00Z</dcterms:modified>
</cp:coreProperties>
</file>